
<file path=[Content_Types].xml><?xml version="1.0" encoding="utf-8"?>
<Types xmlns="http://schemas.openxmlformats.org/package/2006/content-types">
  <Default Extension="bin" ContentType="application/vnd.ms-office.activeX"/>
  <Default Extension="png" ContentType="image/pn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D62" w:rsidRPr="007B6D62" w:rsidRDefault="00BB5E96" w:rsidP="007B6D62">
      <w:pPr>
        <w:spacing w:after="83" w:line="240" w:lineRule="auto"/>
        <w:jc w:val="both"/>
        <w:rPr>
          <w:rFonts w:ascii="Verdana" w:eastAsia="Times New Roman" w:hAnsi="Verdana" w:cs="Times New Roman"/>
          <w:b/>
          <w:bCs/>
          <w:color w:val="000000"/>
          <w:sz w:val="18"/>
          <w:szCs w:val="18"/>
          <w:lang w:eastAsia="ru-RU"/>
        </w:rPr>
      </w:pPr>
      <w:r>
        <w:rPr>
          <w:rFonts w:ascii="Verdana" w:eastAsia="Times New Roman" w:hAnsi="Verdana" w:cs="Times New Roman"/>
          <w:b/>
          <w:bCs/>
          <w:color w:val="000000"/>
          <w:sz w:val="18"/>
          <w:lang w:eastAsia="ru-RU"/>
        </w:rPr>
        <w:t xml:space="preserve">1.  </w:t>
      </w:r>
      <w:r w:rsidR="007B6D62" w:rsidRPr="007B6D62">
        <w:rPr>
          <w:rFonts w:ascii="Verdana" w:eastAsia="Times New Roman" w:hAnsi="Verdana" w:cs="Times New Roman"/>
          <w:b/>
          <w:bCs/>
          <w:color w:val="000000"/>
          <w:sz w:val="18"/>
          <w:lang w:eastAsia="ru-RU"/>
        </w:rPr>
        <w:t> </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Установите соответствие между событиями и годами: к каждой позиции первого столбца подберите соответствующую позицию из второго столбца.</w:t>
      </w:r>
    </w:p>
    <w:p w:rsidR="007B6D62" w:rsidRPr="007B6D62" w:rsidRDefault="007B6D62" w:rsidP="007B6D62">
      <w:pPr>
        <w:spacing w:after="0" w:line="240" w:lineRule="auto"/>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 </w:t>
      </w:r>
    </w:p>
    <w:tbl>
      <w:tblPr>
        <w:tblW w:w="9683" w:type="dxa"/>
        <w:tblCellMar>
          <w:top w:w="15" w:type="dxa"/>
          <w:left w:w="15" w:type="dxa"/>
          <w:bottom w:w="15" w:type="dxa"/>
          <w:right w:w="15" w:type="dxa"/>
        </w:tblCellMar>
        <w:tblLook w:val="04A0"/>
      </w:tblPr>
      <w:tblGrid>
        <w:gridCol w:w="5842"/>
        <w:gridCol w:w="181"/>
        <w:gridCol w:w="3660"/>
      </w:tblGrid>
      <w:tr w:rsidR="007B6D62" w:rsidRPr="007B6D62" w:rsidTr="007B6D62">
        <w:tc>
          <w:tcPr>
            <w:tcW w:w="5585" w:type="dxa"/>
            <w:tcBorders>
              <w:top w:val="nil"/>
              <w:left w:val="nil"/>
              <w:bottom w:val="nil"/>
              <w:right w:val="nil"/>
            </w:tcBorders>
            <w:tcMar>
              <w:top w:w="66" w:type="dxa"/>
              <w:left w:w="66" w:type="dxa"/>
              <w:bottom w:w="66" w:type="dxa"/>
              <w:right w:w="66" w:type="dxa"/>
            </w:tcMar>
            <w:vAlign w:val="center"/>
            <w:hideMark/>
          </w:tcPr>
          <w:p w:rsidR="007B6D62" w:rsidRPr="007B6D62" w:rsidRDefault="007B6D62" w:rsidP="007B6D62">
            <w:pPr>
              <w:spacing w:before="83" w:after="0" w:line="240" w:lineRule="auto"/>
              <w:jc w:val="center"/>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СОБЫТИЯ</w:t>
            </w:r>
          </w:p>
        </w:tc>
        <w:tc>
          <w:tcPr>
            <w:tcW w:w="0" w:type="auto"/>
            <w:tcBorders>
              <w:top w:val="nil"/>
              <w:left w:val="nil"/>
              <w:bottom w:val="nil"/>
              <w:right w:val="nil"/>
            </w:tcBorders>
            <w:tcMar>
              <w:top w:w="66" w:type="dxa"/>
              <w:left w:w="66" w:type="dxa"/>
              <w:bottom w:w="66" w:type="dxa"/>
              <w:right w:w="66" w:type="dxa"/>
            </w:tcMar>
            <w:vAlign w:val="center"/>
            <w:hideMark/>
          </w:tcPr>
          <w:p w:rsidR="007B6D62" w:rsidRPr="007B6D62" w:rsidRDefault="007B6D62" w:rsidP="007B6D62">
            <w:pPr>
              <w:spacing w:before="83" w:after="0" w:line="240" w:lineRule="auto"/>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6" w:type="dxa"/>
              <w:left w:w="66" w:type="dxa"/>
              <w:bottom w:w="66" w:type="dxa"/>
              <w:right w:w="66" w:type="dxa"/>
            </w:tcMar>
            <w:vAlign w:val="center"/>
            <w:hideMark/>
          </w:tcPr>
          <w:p w:rsidR="007B6D62" w:rsidRPr="007B6D62" w:rsidRDefault="007B6D62" w:rsidP="007B6D62">
            <w:pPr>
              <w:spacing w:before="83" w:after="0" w:line="240" w:lineRule="auto"/>
              <w:jc w:val="center"/>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ГОДЫ</w:t>
            </w:r>
          </w:p>
        </w:tc>
      </w:tr>
      <w:tr w:rsidR="007B6D62" w:rsidRPr="007B6D62" w:rsidTr="007B6D62">
        <w:tc>
          <w:tcPr>
            <w:tcW w:w="0" w:type="auto"/>
            <w:tcBorders>
              <w:top w:val="nil"/>
              <w:left w:val="nil"/>
              <w:bottom w:val="nil"/>
              <w:right w:val="nil"/>
            </w:tcBorders>
            <w:tcMar>
              <w:top w:w="66" w:type="dxa"/>
              <w:left w:w="66" w:type="dxa"/>
              <w:bottom w:w="66" w:type="dxa"/>
              <w:right w:w="66" w:type="dxa"/>
            </w:tcMar>
            <w:hideMark/>
          </w:tcPr>
          <w:p w:rsidR="007B6D62" w:rsidRPr="007B6D62" w:rsidRDefault="007B6D62" w:rsidP="007B6D62">
            <w:pPr>
              <w:spacing w:after="0" w:line="240" w:lineRule="auto"/>
              <w:ind w:firstLine="414"/>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А) учреждение Государственного Совета</w:t>
            </w:r>
          </w:p>
          <w:p w:rsidR="007B6D62" w:rsidRPr="007B6D62" w:rsidRDefault="007B6D62" w:rsidP="007B6D62">
            <w:pPr>
              <w:spacing w:after="0" w:line="240" w:lineRule="auto"/>
              <w:ind w:firstLine="414"/>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Б) отмена местничества</w:t>
            </w:r>
          </w:p>
          <w:p w:rsidR="007B6D62" w:rsidRPr="007B6D62" w:rsidRDefault="007B6D62" w:rsidP="007B6D62">
            <w:pPr>
              <w:spacing w:after="0" w:line="240" w:lineRule="auto"/>
              <w:ind w:firstLine="414"/>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В) Итальянский и Швейцарский походы русской армии</w:t>
            </w:r>
          </w:p>
        </w:tc>
        <w:tc>
          <w:tcPr>
            <w:tcW w:w="0" w:type="auto"/>
            <w:tcBorders>
              <w:top w:val="nil"/>
              <w:left w:val="nil"/>
              <w:bottom w:val="nil"/>
              <w:right w:val="nil"/>
            </w:tcBorders>
            <w:tcMar>
              <w:top w:w="66" w:type="dxa"/>
              <w:left w:w="66" w:type="dxa"/>
              <w:bottom w:w="66" w:type="dxa"/>
              <w:right w:w="66" w:type="dxa"/>
            </w:tcMar>
            <w:vAlign w:val="center"/>
            <w:hideMark/>
          </w:tcPr>
          <w:p w:rsidR="007B6D62" w:rsidRPr="007B6D62" w:rsidRDefault="007B6D62" w:rsidP="007B6D62">
            <w:pPr>
              <w:spacing w:before="83" w:after="0" w:line="240" w:lineRule="auto"/>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 </w:t>
            </w:r>
          </w:p>
        </w:tc>
        <w:tc>
          <w:tcPr>
            <w:tcW w:w="3662" w:type="dxa"/>
            <w:tcBorders>
              <w:top w:val="nil"/>
              <w:left w:val="nil"/>
              <w:bottom w:val="nil"/>
              <w:right w:val="nil"/>
            </w:tcBorders>
            <w:tcMar>
              <w:top w:w="66" w:type="dxa"/>
              <w:left w:w="66" w:type="dxa"/>
              <w:bottom w:w="66" w:type="dxa"/>
              <w:right w:w="66" w:type="dxa"/>
            </w:tcMar>
            <w:hideMark/>
          </w:tcPr>
          <w:p w:rsidR="007B6D62" w:rsidRPr="007B6D62" w:rsidRDefault="007B6D62" w:rsidP="007B6D62">
            <w:pPr>
              <w:spacing w:after="0" w:line="240" w:lineRule="auto"/>
              <w:ind w:firstLine="414"/>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1) 1240 г.</w:t>
            </w:r>
          </w:p>
          <w:p w:rsidR="007B6D62" w:rsidRPr="007B6D62" w:rsidRDefault="007B6D62" w:rsidP="007B6D62">
            <w:pPr>
              <w:spacing w:after="0" w:line="240" w:lineRule="auto"/>
              <w:ind w:firstLine="414"/>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2) 1382 г.</w:t>
            </w:r>
          </w:p>
          <w:p w:rsidR="007B6D62" w:rsidRPr="007B6D62" w:rsidRDefault="007B6D62" w:rsidP="007B6D62">
            <w:pPr>
              <w:spacing w:after="0" w:line="240" w:lineRule="auto"/>
              <w:ind w:firstLine="414"/>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3) 1682 г.</w:t>
            </w:r>
          </w:p>
          <w:p w:rsidR="007B6D62" w:rsidRPr="007B6D62" w:rsidRDefault="007B6D62" w:rsidP="007B6D62">
            <w:pPr>
              <w:spacing w:after="0" w:line="240" w:lineRule="auto"/>
              <w:ind w:firstLine="414"/>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4) 1799 г.</w:t>
            </w:r>
          </w:p>
          <w:p w:rsidR="007B6D62" w:rsidRPr="007B6D62" w:rsidRDefault="007B6D62" w:rsidP="007B6D62">
            <w:pPr>
              <w:spacing w:after="0" w:line="240" w:lineRule="auto"/>
              <w:ind w:firstLine="414"/>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5) 1810 г.</w:t>
            </w:r>
          </w:p>
        </w:tc>
      </w:tr>
    </w:tbl>
    <w:p w:rsidR="007B6D62" w:rsidRPr="007B6D62" w:rsidRDefault="007B6D62" w:rsidP="007B6D62">
      <w:pPr>
        <w:spacing w:after="0" w:line="240" w:lineRule="auto"/>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 </w:t>
      </w:r>
    </w:p>
    <w:p w:rsidR="007B6D62" w:rsidRPr="007B6D62" w:rsidRDefault="00BB5E96" w:rsidP="007B6D62">
      <w:pPr>
        <w:spacing w:after="83" w:line="240" w:lineRule="auto"/>
        <w:jc w:val="both"/>
        <w:rPr>
          <w:rFonts w:ascii="Verdana" w:eastAsia="Times New Roman" w:hAnsi="Verdana" w:cs="Times New Roman"/>
          <w:b/>
          <w:bCs/>
          <w:color w:val="000000"/>
          <w:sz w:val="18"/>
          <w:szCs w:val="18"/>
          <w:lang w:eastAsia="ru-RU"/>
        </w:rPr>
      </w:pPr>
      <w:r>
        <w:rPr>
          <w:rFonts w:ascii="Verdana" w:eastAsia="Times New Roman" w:hAnsi="Verdana" w:cs="Times New Roman"/>
          <w:b/>
          <w:bCs/>
          <w:color w:val="000000"/>
          <w:sz w:val="18"/>
          <w:lang w:eastAsia="ru-RU"/>
        </w:rPr>
        <w:t>2. </w:t>
      </w:r>
      <w:r w:rsidR="007B6D62" w:rsidRPr="007B6D62">
        <w:rPr>
          <w:rFonts w:ascii="Verdana" w:eastAsia="Times New Roman" w:hAnsi="Verdana" w:cs="Times New Roman"/>
          <w:b/>
          <w:bCs/>
          <w:color w:val="000000"/>
          <w:sz w:val="18"/>
          <w:lang w:eastAsia="ru-RU"/>
        </w:rPr>
        <w:t> </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Запишите термин, о котором идёт речь.</w:t>
      </w:r>
    </w:p>
    <w:p w:rsidR="007B6D62" w:rsidRPr="007B6D62" w:rsidRDefault="007B6D62" w:rsidP="007B6D62">
      <w:pPr>
        <w:spacing w:after="0" w:line="240" w:lineRule="auto"/>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 </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proofErr w:type="gramStart"/>
      <w:r w:rsidRPr="007B6D62">
        <w:rPr>
          <w:rFonts w:ascii="Verdana" w:eastAsia="Times New Roman" w:hAnsi="Verdana" w:cs="Times New Roman"/>
          <w:color w:val="000000"/>
          <w:sz w:val="18"/>
          <w:szCs w:val="18"/>
          <w:lang w:eastAsia="ru-RU"/>
        </w:rPr>
        <w:t>«Созданные в начале XIX в. органы центрального управления, имевшие единоличных руководителей, подчинявшихся непосредственно императору».</w:t>
      </w:r>
      <w:proofErr w:type="gramEnd"/>
    </w:p>
    <w:p w:rsidR="007B6D62" w:rsidRPr="007B6D62" w:rsidRDefault="007B6D62" w:rsidP="007B6D62">
      <w:pPr>
        <w:spacing w:after="83" w:line="240" w:lineRule="auto"/>
        <w:jc w:val="both"/>
        <w:rPr>
          <w:rFonts w:ascii="Verdana" w:eastAsia="Times New Roman" w:hAnsi="Verdana" w:cs="Times New Roman"/>
          <w:b/>
          <w:bCs/>
          <w:color w:val="000000"/>
          <w:sz w:val="18"/>
          <w:szCs w:val="18"/>
          <w:lang w:eastAsia="ru-RU"/>
        </w:rPr>
      </w:pPr>
      <w:r w:rsidRPr="007B6D62">
        <w:rPr>
          <w:rFonts w:ascii="Verdana" w:eastAsia="Times New Roman" w:hAnsi="Verdana" w:cs="Times New Roman"/>
          <w:b/>
          <w:bCs/>
          <w:color w:val="000000"/>
          <w:sz w:val="18"/>
          <w:lang w:eastAsia="ru-RU"/>
        </w:rPr>
        <w:t xml:space="preserve">3.  </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Запишите термин, о котором идет речь.</w:t>
      </w:r>
    </w:p>
    <w:p w:rsidR="007B6D62" w:rsidRPr="007B6D62" w:rsidRDefault="007B6D62" w:rsidP="007B6D62">
      <w:pPr>
        <w:spacing w:after="0" w:line="240" w:lineRule="auto"/>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 </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«Полевые земельные укрепления, обращенные углом к противнику, которые использовались русскими войсками в Бородинском сражении и защищались под руководством генерала П. И. Багратиона».</w:t>
      </w:r>
    </w:p>
    <w:p w:rsidR="007B6D62" w:rsidRPr="007B6D62" w:rsidRDefault="007B6D62" w:rsidP="007B6D62">
      <w:pPr>
        <w:spacing w:after="83" w:line="240" w:lineRule="auto"/>
        <w:jc w:val="both"/>
        <w:rPr>
          <w:rFonts w:ascii="Verdana" w:eastAsia="Times New Roman" w:hAnsi="Verdana" w:cs="Times New Roman"/>
          <w:b/>
          <w:bCs/>
          <w:color w:val="000000"/>
          <w:sz w:val="18"/>
          <w:szCs w:val="18"/>
          <w:lang w:eastAsia="ru-RU"/>
        </w:rPr>
      </w:pPr>
      <w:r w:rsidRPr="007B6D62">
        <w:rPr>
          <w:rFonts w:ascii="Verdana" w:eastAsia="Times New Roman" w:hAnsi="Verdana" w:cs="Times New Roman"/>
          <w:b/>
          <w:bCs/>
          <w:color w:val="000000"/>
          <w:sz w:val="18"/>
          <w:lang w:eastAsia="ru-RU"/>
        </w:rPr>
        <w:t>4. </w:t>
      </w:r>
      <w:r w:rsidR="00BB5E96" w:rsidRPr="007B6D62">
        <w:rPr>
          <w:rFonts w:ascii="Verdana" w:eastAsia="Times New Roman" w:hAnsi="Verdana" w:cs="Times New Roman"/>
          <w:b/>
          <w:bCs/>
          <w:color w:val="000000"/>
          <w:sz w:val="18"/>
          <w:szCs w:val="18"/>
          <w:lang w:eastAsia="ru-RU"/>
        </w:rPr>
        <w:t xml:space="preserve"> </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Запишите термин, о котором идет речь.</w:t>
      </w:r>
    </w:p>
    <w:p w:rsidR="007B6D62" w:rsidRPr="007B6D62" w:rsidRDefault="007B6D62" w:rsidP="007B6D62">
      <w:pPr>
        <w:spacing w:after="0" w:line="240" w:lineRule="auto"/>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 </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proofErr w:type="gramStart"/>
      <w:r w:rsidRPr="007B6D62">
        <w:rPr>
          <w:rFonts w:ascii="Verdana" w:eastAsia="Times New Roman" w:hAnsi="Verdana" w:cs="Times New Roman"/>
          <w:color w:val="000000"/>
          <w:sz w:val="18"/>
          <w:szCs w:val="18"/>
          <w:lang w:eastAsia="ru-RU"/>
        </w:rPr>
        <w:t>«Городское сословие в России конца XVIII — начала XX в., в основном состоявшее из мелких торговцев и ремесленников».</w:t>
      </w:r>
      <w:proofErr w:type="gramEnd"/>
    </w:p>
    <w:p w:rsidR="007B6D62" w:rsidRPr="007B6D62" w:rsidRDefault="007B6D62" w:rsidP="007B6D62">
      <w:pPr>
        <w:spacing w:after="83" w:line="240" w:lineRule="auto"/>
        <w:jc w:val="both"/>
        <w:rPr>
          <w:rFonts w:ascii="Verdana" w:eastAsia="Times New Roman" w:hAnsi="Verdana" w:cs="Times New Roman"/>
          <w:b/>
          <w:bCs/>
          <w:color w:val="000000"/>
          <w:sz w:val="18"/>
          <w:szCs w:val="18"/>
          <w:lang w:eastAsia="ru-RU"/>
        </w:rPr>
      </w:pPr>
      <w:r w:rsidRPr="007B6D62">
        <w:rPr>
          <w:rFonts w:ascii="Verdana" w:eastAsia="Times New Roman" w:hAnsi="Verdana" w:cs="Times New Roman"/>
          <w:b/>
          <w:bCs/>
          <w:color w:val="000000"/>
          <w:sz w:val="18"/>
          <w:lang w:eastAsia="ru-RU"/>
        </w:rPr>
        <w:t>5. </w:t>
      </w:r>
      <w:r w:rsidR="00BB5E96" w:rsidRPr="007B6D62">
        <w:rPr>
          <w:rFonts w:ascii="Verdana" w:eastAsia="Times New Roman" w:hAnsi="Verdana" w:cs="Times New Roman"/>
          <w:b/>
          <w:bCs/>
          <w:color w:val="000000"/>
          <w:sz w:val="18"/>
          <w:szCs w:val="18"/>
          <w:lang w:eastAsia="ru-RU"/>
        </w:rPr>
        <w:t xml:space="preserve"> </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 xml:space="preserve">Какие территории вошли в состав России в первой половине XIX в.? Найдите в </w:t>
      </w:r>
      <w:proofErr w:type="gramStart"/>
      <w:r w:rsidRPr="007B6D62">
        <w:rPr>
          <w:rFonts w:ascii="Verdana" w:eastAsia="Times New Roman" w:hAnsi="Verdana" w:cs="Times New Roman"/>
          <w:color w:val="000000"/>
          <w:sz w:val="18"/>
          <w:szCs w:val="18"/>
          <w:lang w:eastAsia="ru-RU"/>
        </w:rPr>
        <w:t>приведённом</w:t>
      </w:r>
      <w:proofErr w:type="gramEnd"/>
      <w:r w:rsidRPr="007B6D62">
        <w:rPr>
          <w:rFonts w:ascii="Verdana" w:eastAsia="Times New Roman" w:hAnsi="Verdana" w:cs="Times New Roman"/>
          <w:color w:val="000000"/>
          <w:sz w:val="18"/>
          <w:szCs w:val="18"/>
          <w:lang w:eastAsia="ru-RU"/>
        </w:rPr>
        <w:t xml:space="preserve"> ниже </w:t>
      </w:r>
      <w:proofErr w:type="gramStart"/>
      <w:r w:rsidRPr="007B6D62">
        <w:rPr>
          <w:rFonts w:ascii="Verdana" w:eastAsia="Times New Roman" w:hAnsi="Verdana" w:cs="Times New Roman"/>
          <w:color w:val="000000"/>
          <w:sz w:val="18"/>
          <w:szCs w:val="18"/>
          <w:lang w:eastAsia="ru-RU"/>
        </w:rPr>
        <w:t>списке</w:t>
      </w:r>
      <w:proofErr w:type="gramEnd"/>
      <w:r w:rsidRPr="007B6D62">
        <w:rPr>
          <w:rFonts w:ascii="Verdana" w:eastAsia="Times New Roman" w:hAnsi="Verdana" w:cs="Times New Roman"/>
          <w:color w:val="000000"/>
          <w:sz w:val="18"/>
          <w:szCs w:val="18"/>
          <w:lang w:eastAsia="ru-RU"/>
        </w:rPr>
        <w:t xml:space="preserve"> две территории и запишите цифры, под которыми они указаны.</w:t>
      </w:r>
    </w:p>
    <w:p w:rsidR="007B6D62" w:rsidRPr="007B6D62" w:rsidRDefault="007B6D62" w:rsidP="007B6D62">
      <w:pPr>
        <w:spacing w:after="0" w:line="240" w:lineRule="auto"/>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 </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1) Западная Сибирь</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2) Прибалтика</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3) герцогство Варшавское</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4) Финляндия</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5) Крым</w:t>
      </w:r>
    </w:p>
    <w:p w:rsidR="007B6D62" w:rsidRPr="007B6D62" w:rsidRDefault="007B6D62" w:rsidP="007B6D62">
      <w:pPr>
        <w:spacing w:after="83" w:line="240" w:lineRule="auto"/>
        <w:jc w:val="both"/>
        <w:rPr>
          <w:rFonts w:ascii="Verdana" w:eastAsia="Times New Roman" w:hAnsi="Verdana" w:cs="Times New Roman"/>
          <w:b/>
          <w:bCs/>
          <w:color w:val="000000"/>
          <w:sz w:val="18"/>
          <w:szCs w:val="18"/>
          <w:lang w:eastAsia="ru-RU"/>
        </w:rPr>
      </w:pPr>
      <w:r w:rsidRPr="007B6D62">
        <w:rPr>
          <w:rFonts w:ascii="Verdana" w:eastAsia="Times New Roman" w:hAnsi="Verdana" w:cs="Times New Roman"/>
          <w:b/>
          <w:bCs/>
          <w:color w:val="000000"/>
          <w:sz w:val="18"/>
          <w:lang w:eastAsia="ru-RU"/>
        </w:rPr>
        <w:t>6. </w:t>
      </w:r>
      <w:r w:rsidR="00BB5E96" w:rsidRPr="007B6D62">
        <w:rPr>
          <w:rFonts w:ascii="Verdana" w:eastAsia="Times New Roman" w:hAnsi="Verdana" w:cs="Times New Roman"/>
          <w:b/>
          <w:bCs/>
          <w:color w:val="000000"/>
          <w:sz w:val="18"/>
          <w:szCs w:val="18"/>
          <w:lang w:eastAsia="ru-RU"/>
        </w:rPr>
        <w:t xml:space="preserve"> </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Какие мероприятия содержала реформа органов государственной власти и управления императора Александра I? Найдите в приведённом ниже списке два мероприятия и запишите цифры, под которыми они указаны.</w:t>
      </w:r>
    </w:p>
    <w:p w:rsidR="007B6D62" w:rsidRPr="007B6D62" w:rsidRDefault="007B6D62" w:rsidP="007B6D62">
      <w:pPr>
        <w:spacing w:after="0" w:line="240" w:lineRule="auto"/>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 </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1) созыв Государственной думы</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2) образование министерств</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3) учреждение Государственного совета</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4) создание III Отделения собственной Его Императорского Величества канцелярии</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5) упразднение Сената</w:t>
      </w:r>
    </w:p>
    <w:p w:rsidR="007B6D62" w:rsidRPr="007B6D62" w:rsidRDefault="007B6D62" w:rsidP="007B6D62">
      <w:pPr>
        <w:spacing w:after="83" w:line="240" w:lineRule="auto"/>
        <w:jc w:val="both"/>
        <w:rPr>
          <w:rFonts w:ascii="Verdana" w:eastAsia="Times New Roman" w:hAnsi="Verdana" w:cs="Times New Roman"/>
          <w:b/>
          <w:bCs/>
          <w:color w:val="000000"/>
          <w:sz w:val="18"/>
          <w:szCs w:val="18"/>
          <w:lang w:eastAsia="ru-RU"/>
        </w:rPr>
      </w:pPr>
      <w:r w:rsidRPr="007B6D62">
        <w:rPr>
          <w:rFonts w:ascii="Verdana" w:eastAsia="Times New Roman" w:hAnsi="Verdana" w:cs="Times New Roman"/>
          <w:b/>
          <w:bCs/>
          <w:color w:val="000000"/>
          <w:sz w:val="18"/>
          <w:lang w:eastAsia="ru-RU"/>
        </w:rPr>
        <w:t>7. </w:t>
      </w:r>
      <w:r w:rsidR="00BB5E96" w:rsidRPr="007B6D62">
        <w:rPr>
          <w:rFonts w:ascii="Verdana" w:eastAsia="Times New Roman" w:hAnsi="Verdana" w:cs="Times New Roman"/>
          <w:b/>
          <w:bCs/>
          <w:color w:val="000000"/>
          <w:sz w:val="18"/>
          <w:szCs w:val="18"/>
          <w:lang w:eastAsia="ru-RU"/>
        </w:rPr>
        <w:t xml:space="preserve"> </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Какие из перечисленных городов были разорены французскими войсками в 1812 году? Выберите два города и запишите в таблицу цифры, под которыми они указаны.</w:t>
      </w:r>
    </w:p>
    <w:p w:rsidR="007B6D62" w:rsidRPr="007B6D62" w:rsidRDefault="007B6D62" w:rsidP="007B6D62">
      <w:pPr>
        <w:spacing w:after="0" w:line="240" w:lineRule="auto"/>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 </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1) Москва</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2) Смоленск</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3) Санкт-Петербург</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4) Тверь</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5) Киев</w:t>
      </w:r>
    </w:p>
    <w:p w:rsidR="007B6D62" w:rsidRPr="007B6D62" w:rsidRDefault="007B6D62" w:rsidP="007B6D62">
      <w:pPr>
        <w:spacing w:after="83" w:line="240" w:lineRule="auto"/>
        <w:jc w:val="both"/>
        <w:rPr>
          <w:rFonts w:ascii="Verdana" w:eastAsia="Times New Roman" w:hAnsi="Verdana" w:cs="Times New Roman"/>
          <w:b/>
          <w:bCs/>
          <w:color w:val="000000"/>
          <w:sz w:val="18"/>
          <w:szCs w:val="18"/>
          <w:lang w:eastAsia="ru-RU"/>
        </w:rPr>
      </w:pPr>
      <w:r w:rsidRPr="007B6D62">
        <w:rPr>
          <w:rFonts w:ascii="Verdana" w:eastAsia="Times New Roman" w:hAnsi="Verdana" w:cs="Times New Roman"/>
          <w:b/>
          <w:bCs/>
          <w:color w:val="000000"/>
          <w:sz w:val="18"/>
          <w:lang w:eastAsia="ru-RU"/>
        </w:rPr>
        <w:t>8. </w:t>
      </w:r>
      <w:r w:rsidR="00BB5E96" w:rsidRPr="007B6D62">
        <w:rPr>
          <w:rFonts w:ascii="Verdana" w:eastAsia="Times New Roman" w:hAnsi="Verdana" w:cs="Times New Roman"/>
          <w:b/>
          <w:bCs/>
          <w:color w:val="000000"/>
          <w:sz w:val="18"/>
          <w:szCs w:val="18"/>
          <w:lang w:eastAsia="ru-RU"/>
        </w:rPr>
        <w:t xml:space="preserve"> </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Ниже приведён перечень терминов. Все они, за исключением одного, обозначают государственные органы Российской империи XVIII−XIX вв.</w:t>
      </w:r>
    </w:p>
    <w:p w:rsidR="007B6D62" w:rsidRPr="007B6D62" w:rsidRDefault="007B6D62" w:rsidP="007B6D62">
      <w:pPr>
        <w:spacing w:after="0" w:line="240" w:lineRule="auto"/>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 </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1) Правительствующий Сенат</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lastRenderedPageBreak/>
        <w:t>2) Верховный тайный совет</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3) Государственная дума</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4) Государственный совет</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5) Военная коллегия</w:t>
      </w:r>
    </w:p>
    <w:p w:rsidR="007B6D62" w:rsidRPr="007B6D62" w:rsidRDefault="007B6D62" w:rsidP="007B6D62">
      <w:pPr>
        <w:spacing w:after="0" w:line="240" w:lineRule="auto"/>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 </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Найдите и запишите порядковый номер термина, «выпадающего» из данного ряда.</w:t>
      </w:r>
    </w:p>
    <w:p w:rsidR="007B6D62" w:rsidRPr="007B6D62" w:rsidRDefault="007B6D62" w:rsidP="007B6D62">
      <w:pPr>
        <w:spacing w:after="83" w:line="240" w:lineRule="auto"/>
        <w:jc w:val="both"/>
        <w:rPr>
          <w:rFonts w:ascii="Verdana" w:eastAsia="Times New Roman" w:hAnsi="Verdana" w:cs="Times New Roman"/>
          <w:b/>
          <w:bCs/>
          <w:color w:val="000000"/>
          <w:sz w:val="18"/>
          <w:szCs w:val="18"/>
          <w:lang w:eastAsia="ru-RU"/>
        </w:rPr>
      </w:pPr>
      <w:r w:rsidRPr="007B6D62">
        <w:rPr>
          <w:rFonts w:ascii="Verdana" w:eastAsia="Times New Roman" w:hAnsi="Verdana" w:cs="Times New Roman"/>
          <w:b/>
          <w:bCs/>
          <w:color w:val="000000"/>
          <w:sz w:val="18"/>
          <w:lang w:eastAsia="ru-RU"/>
        </w:rPr>
        <w:t>9. </w:t>
      </w:r>
      <w:r w:rsidR="00BB5E96" w:rsidRPr="007B6D62">
        <w:rPr>
          <w:rFonts w:ascii="Verdana" w:eastAsia="Times New Roman" w:hAnsi="Verdana" w:cs="Times New Roman"/>
          <w:b/>
          <w:bCs/>
          <w:color w:val="000000"/>
          <w:sz w:val="18"/>
          <w:szCs w:val="18"/>
          <w:lang w:eastAsia="ru-RU"/>
        </w:rPr>
        <w:t xml:space="preserve"> </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Прочитайте четыре предложения. Два из них являются тезисами (положениями, которые требуется аргументировать). Другие два содержат факты, которые могут послужить для аргументации этих тезисов. Подберите для каждого из тезисов соответствующий ему факт. Номера соответствующих предложений запишите в таблицу.</w:t>
      </w:r>
    </w:p>
    <w:p w:rsidR="007B6D62" w:rsidRPr="007B6D62" w:rsidRDefault="007B6D62" w:rsidP="007B6D62">
      <w:pPr>
        <w:spacing w:after="0" w:line="240" w:lineRule="auto"/>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 </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 xml:space="preserve">1) Россия заключила </w:t>
      </w:r>
      <w:proofErr w:type="spellStart"/>
      <w:r w:rsidRPr="007B6D62">
        <w:rPr>
          <w:rFonts w:ascii="Verdana" w:eastAsia="Times New Roman" w:hAnsi="Verdana" w:cs="Times New Roman"/>
          <w:color w:val="000000"/>
          <w:sz w:val="18"/>
          <w:szCs w:val="18"/>
          <w:lang w:eastAsia="ru-RU"/>
        </w:rPr>
        <w:t>Тильзитский</w:t>
      </w:r>
      <w:proofErr w:type="spellEnd"/>
      <w:r w:rsidRPr="007B6D62">
        <w:rPr>
          <w:rFonts w:ascii="Verdana" w:eastAsia="Times New Roman" w:hAnsi="Verdana" w:cs="Times New Roman"/>
          <w:color w:val="000000"/>
          <w:sz w:val="18"/>
          <w:szCs w:val="18"/>
          <w:lang w:eastAsia="ru-RU"/>
        </w:rPr>
        <w:t xml:space="preserve"> мир, по которому присоединялась к континентальной блокаде Англии.</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2) При Александре I Царство Польское получило Конституцию, произошла отмена крепостного права в Прибалтике.</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3) Многие преобразования Александра I можно назвать прогрессивными и либеральными.</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4) Внешняя политика начального периода правления Александра I имела ряд негативных последствий.</w:t>
      </w:r>
    </w:p>
    <w:p w:rsidR="007B6D62" w:rsidRPr="007B6D62" w:rsidRDefault="007B6D62" w:rsidP="007B6D62">
      <w:pPr>
        <w:spacing w:after="0" w:line="240" w:lineRule="auto"/>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 </w:t>
      </w:r>
    </w:p>
    <w:p w:rsidR="007B6D62" w:rsidRPr="007B6D62" w:rsidRDefault="007B6D62" w:rsidP="007B6D62">
      <w:pPr>
        <w:spacing w:after="0" w:line="240" w:lineRule="auto"/>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pacing w:val="33"/>
          <w:sz w:val="18"/>
          <w:szCs w:val="18"/>
          <w:lang w:eastAsia="ru-RU"/>
        </w:rPr>
        <w:t>Ответ:</w:t>
      </w:r>
    </w:p>
    <w:tbl>
      <w:tblPr>
        <w:tblW w:w="0" w:type="auto"/>
        <w:tblCellMar>
          <w:top w:w="15" w:type="dxa"/>
          <w:left w:w="15" w:type="dxa"/>
          <w:bottom w:w="15" w:type="dxa"/>
          <w:right w:w="15" w:type="dxa"/>
        </w:tblCellMar>
        <w:tblLook w:val="04A0"/>
      </w:tblPr>
      <w:tblGrid>
        <w:gridCol w:w="1005"/>
        <w:gridCol w:w="937"/>
        <w:gridCol w:w="1005"/>
        <w:gridCol w:w="937"/>
      </w:tblGrid>
      <w:tr w:rsidR="007B6D62" w:rsidRPr="007B6D62" w:rsidTr="007B6D62">
        <w:tc>
          <w:tcPr>
            <w:tcW w:w="0" w:type="auto"/>
            <w:gridSpan w:val="4"/>
            <w:tcBorders>
              <w:top w:val="single" w:sz="6" w:space="0" w:color="000000"/>
              <w:left w:val="single" w:sz="6" w:space="0" w:color="000000"/>
              <w:bottom w:val="single" w:sz="6" w:space="0" w:color="000000"/>
              <w:right w:val="single" w:sz="6" w:space="0" w:color="000000"/>
            </w:tcBorders>
            <w:shd w:val="clear" w:color="auto" w:fill="DEDEDE"/>
            <w:tcMar>
              <w:top w:w="66" w:type="dxa"/>
              <w:left w:w="66" w:type="dxa"/>
              <w:bottom w:w="66" w:type="dxa"/>
              <w:right w:w="66" w:type="dxa"/>
            </w:tcMar>
            <w:vAlign w:val="center"/>
            <w:hideMark/>
          </w:tcPr>
          <w:p w:rsidR="007B6D62" w:rsidRPr="007B6D62" w:rsidRDefault="007B6D62" w:rsidP="007B6D6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7B6D62">
              <w:rPr>
                <w:rFonts w:ascii="Times New Roman" w:eastAsia="Times New Roman" w:hAnsi="Times New Roman" w:cs="Times New Roman"/>
                <w:b/>
                <w:bCs/>
                <w:color w:val="000000"/>
                <w:sz w:val="24"/>
                <w:szCs w:val="24"/>
                <w:lang w:eastAsia="ru-RU"/>
              </w:rPr>
              <w:t>Номер предложения, содержащего</w:t>
            </w:r>
          </w:p>
        </w:tc>
      </w:tr>
      <w:tr w:rsidR="007B6D62" w:rsidRPr="007B6D62" w:rsidTr="007B6D62">
        <w:tc>
          <w:tcPr>
            <w:tcW w:w="0" w:type="auto"/>
            <w:tcBorders>
              <w:top w:val="single" w:sz="6" w:space="0" w:color="000000"/>
              <w:left w:val="single" w:sz="6" w:space="0" w:color="000000"/>
              <w:bottom w:val="single" w:sz="6" w:space="0" w:color="000000"/>
              <w:right w:val="single" w:sz="6" w:space="0" w:color="000000"/>
            </w:tcBorders>
            <w:tcMar>
              <w:top w:w="66" w:type="dxa"/>
              <w:left w:w="66" w:type="dxa"/>
              <w:bottom w:w="66" w:type="dxa"/>
              <w:right w:w="66" w:type="dxa"/>
            </w:tcMar>
            <w:vAlign w:val="center"/>
            <w:hideMark/>
          </w:tcPr>
          <w:p w:rsidR="007B6D62" w:rsidRPr="007B6D62" w:rsidRDefault="007B6D62" w:rsidP="007B6D62">
            <w:pPr>
              <w:spacing w:before="83" w:after="0" w:line="240" w:lineRule="auto"/>
              <w:jc w:val="center"/>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тезис 1</w:t>
            </w:r>
          </w:p>
        </w:tc>
        <w:tc>
          <w:tcPr>
            <w:tcW w:w="0" w:type="auto"/>
            <w:tcBorders>
              <w:top w:val="single" w:sz="6" w:space="0" w:color="000000"/>
              <w:left w:val="single" w:sz="6" w:space="0" w:color="000000"/>
              <w:bottom w:val="single" w:sz="6" w:space="0" w:color="000000"/>
              <w:right w:val="single" w:sz="6" w:space="0" w:color="000000"/>
            </w:tcBorders>
            <w:tcMar>
              <w:top w:w="66" w:type="dxa"/>
              <w:left w:w="66" w:type="dxa"/>
              <w:bottom w:w="66" w:type="dxa"/>
              <w:right w:w="66" w:type="dxa"/>
            </w:tcMar>
            <w:vAlign w:val="center"/>
            <w:hideMark/>
          </w:tcPr>
          <w:p w:rsidR="007B6D62" w:rsidRPr="007B6D62" w:rsidRDefault="007B6D62" w:rsidP="007B6D62">
            <w:pPr>
              <w:spacing w:before="83" w:after="0" w:line="240" w:lineRule="auto"/>
              <w:jc w:val="center"/>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факт 1</w:t>
            </w:r>
          </w:p>
        </w:tc>
        <w:tc>
          <w:tcPr>
            <w:tcW w:w="0" w:type="auto"/>
            <w:tcBorders>
              <w:top w:val="single" w:sz="6" w:space="0" w:color="000000"/>
              <w:left w:val="single" w:sz="6" w:space="0" w:color="000000"/>
              <w:bottom w:val="single" w:sz="6" w:space="0" w:color="000000"/>
              <w:right w:val="single" w:sz="6" w:space="0" w:color="000000"/>
            </w:tcBorders>
            <w:tcMar>
              <w:top w:w="66" w:type="dxa"/>
              <w:left w:w="66" w:type="dxa"/>
              <w:bottom w:w="66" w:type="dxa"/>
              <w:right w:w="66" w:type="dxa"/>
            </w:tcMar>
            <w:vAlign w:val="center"/>
            <w:hideMark/>
          </w:tcPr>
          <w:p w:rsidR="007B6D62" w:rsidRPr="007B6D62" w:rsidRDefault="007B6D62" w:rsidP="007B6D62">
            <w:pPr>
              <w:spacing w:before="83" w:after="0" w:line="240" w:lineRule="auto"/>
              <w:jc w:val="center"/>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тезис 2</w:t>
            </w:r>
          </w:p>
        </w:tc>
        <w:tc>
          <w:tcPr>
            <w:tcW w:w="0" w:type="auto"/>
            <w:tcBorders>
              <w:top w:val="single" w:sz="6" w:space="0" w:color="000000"/>
              <w:left w:val="single" w:sz="6" w:space="0" w:color="000000"/>
              <w:bottom w:val="single" w:sz="6" w:space="0" w:color="000000"/>
              <w:right w:val="single" w:sz="6" w:space="0" w:color="000000"/>
            </w:tcBorders>
            <w:tcMar>
              <w:top w:w="66" w:type="dxa"/>
              <w:left w:w="66" w:type="dxa"/>
              <w:bottom w:w="66" w:type="dxa"/>
              <w:right w:w="66" w:type="dxa"/>
            </w:tcMar>
            <w:vAlign w:val="center"/>
            <w:hideMark/>
          </w:tcPr>
          <w:p w:rsidR="007B6D62" w:rsidRPr="007B6D62" w:rsidRDefault="007B6D62" w:rsidP="007B6D62">
            <w:pPr>
              <w:spacing w:before="83" w:after="0" w:line="240" w:lineRule="auto"/>
              <w:jc w:val="center"/>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факт 2</w:t>
            </w:r>
          </w:p>
        </w:tc>
      </w:tr>
      <w:tr w:rsidR="007B6D62" w:rsidRPr="007B6D62" w:rsidTr="007B6D62">
        <w:tc>
          <w:tcPr>
            <w:tcW w:w="0" w:type="auto"/>
            <w:tcBorders>
              <w:top w:val="single" w:sz="6" w:space="0" w:color="000000"/>
              <w:left w:val="single" w:sz="6" w:space="0" w:color="000000"/>
              <w:bottom w:val="single" w:sz="6" w:space="0" w:color="000000"/>
              <w:right w:val="single" w:sz="6" w:space="0" w:color="000000"/>
            </w:tcBorders>
            <w:tcMar>
              <w:top w:w="66" w:type="dxa"/>
              <w:left w:w="66" w:type="dxa"/>
              <w:bottom w:w="66" w:type="dxa"/>
              <w:right w:w="66" w:type="dxa"/>
            </w:tcMar>
            <w:vAlign w:val="center"/>
            <w:hideMark/>
          </w:tcPr>
          <w:p w:rsidR="007B6D62" w:rsidRPr="007B6D62" w:rsidRDefault="00917388" w:rsidP="007B6D62">
            <w:pPr>
              <w:spacing w:before="83" w:after="0" w:line="240" w:lineRule="auto"/>
              <w:jc w:val="center"/>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6.55pt;height:18.2pt" o:ole="">
                  <v:imagedata r:id="rId4" o:title=""/>
                </v:shape>
                <w:control r:id="rId5" w:name="DefaultOcxName3" w:shapeid="_x0000_i1035"/>
              </w:object>
            </w:r>
          </w:p>
        </w:tc>
        <w:tc>
          <w:tcPr>
            <w:tcW w:w="0" w:type="auto"/>
            <w:tcBorders>
              <w:top w:val="single" w:sz="6" w:space="0" w:color="000000"/>
              <w:left w:val="single" w:sz="6" w:space="0" w:color="000000"/>
              <w:bottom w:val="single" w:sz="6" w:space="0" w:color="000000"/>
              <w:right w:val="single" w:sz="6" w:space="0" w:color="000000"/>
            </w:tcBorders>
            <w:tcMar>
              <w:top w:w="66" w:type="dxa"/>
              <w:left w:w="66" w:type="dxa"/>
              <w:bottom w:w="66" w:type="dxa"/>
              <w:right w:w="66" w:type="dxa"/>
            </w:tcMar>
            <w:vAlign w:val="center"/>
            <w:hideMark/>
          </w:tcPr>
          <w:p w:rsidR="007B6D62" w:rsidRPr="007B6D62" w:rsidRDefault="00917388" w:rsidP="007B6D62">
            <w:pPr>
              <w:spacing w:before="83" w:after="0" w:line="240" w:lineRule="auto"/>
              <w:jc w:val="center"/>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rPr>
              <w:object w:dxaOrig="1440" w:dyaOrig="1440">
                <v:shape id="_x0000_i1038" type="#_x0000_t75" style="width:16.55pt;height:18.2pt" o:ole="">
                  <v:imagedata r:id="rId4" o:title=""/>
                </v:shape>
                <w:control r:id="rId6"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tcMar>
              <w:top w:w="66" w:type="dxa"/>
              <w:left w:w="66" w:type="dxa"/>
              <w:bottom w:w="66" w:type="dxa"/>
              <w:right w:w="66" w:type="dxa"/>
            </w:tcMar>
            <w:vAlign w:val="center"/>
            <w:hideMark/>
          </w:tcPr>
          <w:p w:rsidR="007B6D62" w:rsidRPr="007B6D62" w:rsidRDefault="00917388" w:rsidP="007B6D62">
            <w:pPr>
              <w:spacing w:before="83" w:after="0" w:line="240" w:lineRule="auto"/>
              <w:jc w:val="center"/>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rPr>
              <w:object w:dxaOrig="1440" w:dyaOrig="1440">
                <v:shape id="_x0000_i1041" type="#_x0000_t75" style="width:16.55pt;height:18.2pt" o:ole="">
                  <v:imagedata r:id="rId4" o:title=""/>
                </v:shape>
                <w:control r:id="rId7" w:name="DefaultOcxName5" w:shapeid="_x0000_i1041"/>
              </w:object>
            </w:r>
          </w:p>
        </w:tc>
        <w:tc>
          <w:tcPr>
            <w:tcW w:w="0" w:type="auto"/>
            <w:tcBorders>
              <w:top w:val="single" w:sz="6" w:space="0" w:color="000000"/>
              <w:left w:val="single" w:sz="6" w:space="0" w:color="000000"/>
              <w:bottom w:val="single" w:sz="6" w:space="0" w:color="000000"/>
              <w:right w:val="single" w:sz="6" w:space="0" w:color="000000"/>
            </w:tcBorders>
            <w:tcMar>
              <w:top w:w="66" w:type="dxa"/>
              <w:left w:w="66" w:type="dxa"/>
              <w:bottom w:w="66" w:type="dxa"/>
              <w:right w:w="66" w:type="dxa"/>
            </w:tcMar>
            <w:vAlign w:val="center"/>
            <w:hideMark/>
          </w:tcPr>
          <w:p w:rsidR="007B6D62" w:rsidRPr="007B6D62" w:rsidRDefault="00917388" w:rsidP="007B6D62">
            <w:pPr>
              <w:spacing w:before="83" w:after="0" w:line="240" w:lineRule="auto"/>
              <w:jc w:val="center"/>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rPr>
              <w:object w:dxaOrig="1440" w:dyaOrig="1440">
                <v:shape id="_x0000_i1044" type="#_x0000_t75" style="width:16.55pt;height:18.2pt" o:ole="">
                  <v:imagedata r:id="rId4" o:title=""/>
                </v:shape>
                <w:control r:id="rId8" w:name="DefaultOcxName6" w:shapeid="_x0000_i1044"/>
              </w:object>
            </w:r>
          </w:p>
        </w:tc>
      </w:tr>
    </w:tbl>
    <w:p w:rsidR="007B6D62" w:rsidRPr="007B6D62" w:rsidRDefault="007B6D62" w:rsidP="007B6D62">
      <w:pPr>
        <w:spacing w:after="83" w:line="240" w:lineRule="auto"/>
        <w:jc w:val="both"/>
        <w:rPr>
          <w:rFonts w:ascii="Verdana" w:eastAsia="Times New Roman" w:hAnsi="Verdana" w:cs="Times New Roman"/>
          <w:b/>
          <w:bCs/>
          <w:color w:val="000000"/>
          <w:sz w:val="18"/>
          <w:szCs w:val="18"/>
          <w:lang w:eastAsia="ru-RU"/>
        </w:rPr>
      </w:pPr>
      <w:r w:rsidRPr="007B6D62">
        <w:rPr>
          <w:rFonts w:ascii="Verdana" w:eastAsia="Times New Roman" w:hAnsi="Verdana" w:cs="Times New Roman"/>
          <w:b/>
          <w:bCs/>
          <w:color w:val="000000"/>
          <w:sz w:val="18"/>
          <w:lang w:eastAsia="ru-RU"/>
        </w:rPr>
        <w:t>10. </w:t>
      </w:r>
      <w:r w:rsidR="00BB5E96" w:rsidRPr="007B6D62">
        <w:rPr>
          <w:rFonts w:ascii="Verdana" w:eastAsia="Times New Roman" w:hAnsi="Verdana" w:cs="Times New Roman"/>
          <w:b/>
          <w:bCs/>
          <w:color w:val="000000"/>
          <w:sz w:val="18"/>
          <w:szCs w:val="18"/>
          <w:lang w:eastAsia="ru-RU"/>
        </w:rPr>
        <w:t xml:space="preserve"> </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Используя данные статистической таблицы, завершите представленные ниже суждения, соотнеся их начала и варианты завершения.</w:t>
      </w:r>
    </w:p>
    <w:p w:rsidR="007B6D62" w:rsidRPr="007B6D62" w:rsidRDefault="007B6D62" w:rsidP="007B6D62">
      <w:pPr>
        <w:spacing w:after="0" w:line="240" w:lineRule="auto"/>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 </w:t>
      </w:r>
    </w:p>
    <w:p w:rsidR="007B6D62" w:rsidRPr="007B6D62" w:rsidRDefault="007B6D62" w:rsidP="007B6D62">
      <w:pPr>
        <w:spacing w:after="0" w:line="240" w:lineRule="auto"/>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 </w:t>
      </w:r>
    </w:p>
    <w:p w:rsidR="007B6D62" w:rsidRPr="007B6D62" w:rsidRDefault="007B6D62" w:rsidP="007B6D62">
      <w:pPr>
        <w:spacing w:before="166" w:after="166" w:line="240" w:lineRule="auto"/>
        <w:jc w:val="center"/>
        <w:rPr>
          <w:rFonts w:ascii="Verdana" w:eastAsia="Times New Roman" w:hAnsi="Verdana" w:cs="Times New Roman"/>
          <w:color w:val="000000"/>
          <w:sz w:val="18"/>
          <w:szCs w:val="18"/>
          <w:lang w:eastAsia="ru-RU"/>
        </w:rPr>
      </w:pPr>
      <w:r w:rsidRPr="007B6D62">
        <w:rPr>
          <w:rFonts w:ascii="Verdana" w:eastAsia="Times New Roman" w:hAnsi="Verdana" w:cs="Times New Roman"/>
          <w:b/>
          <w:bCs/>
          <w:color w:val="000000"/>
          <w:sz w:val="18"/>
          <w:szCs w:val="18"/>
          <w:lang w:eastAsia="ru-RU"/>
        </w:rPr>
        <w:t>Население некоторых российских городов до начала «Великих реформ»</w:t>
      </w:r>
    </w:p>
    <w:p w:rsidR="007B6D62" w:rsidRPr="007B6D62" w:rsidRDefault="007B6D62" w:rsidP="007B6D62">
      <w:pPr>
        <w:spacing w:after="0" w:line="240" w:lineRule="auto"/>
        <w:ind w:firstLine="414"/>
        <w:jc w:val="center"/>
        <w:rPr>
          <w:rFonts w:ascii="Verdana" w:eastAsia="Times New Roman" w:hAnsi="Verdana" w:cs="Times New Roman"/>
          <w:color w:val="000000"/>
          <w:sz w:val="18"/>
          <w:szCs w:val="18"/>
          <w:lang w:eastAsia="ru-RU"/>
        </w:rPr>
      </w:pPr>
      <w:r w:rsidRPr="007B6D62">
        <w:rPr>
          <w:rFonts w:ascii="Verdana" w:eastAsia="Times New Roman" w:hAnsi="Verdana" w:cs="Times New Roman"/>
          <w:b/>
          <w:bCs/>
          <w:color w:val="000000"/>
          <w:sz w:val="18"/>
          <w:szCs w:val="18"/>
          <w:lang w:eastAsia="ru-RU"/>
        </w:rPr>
        <w:t>(тыс. человек)</w:t>
      </w:r>
    </w:p>
    <w:p w:rsidR="007B6D62" w:rsidRPr="007B6D62" w:rsidRDefault="007B6D62" w:rsidP="007B6D62">
      <w:pPr>
        <w:spacing w:after="0" w:line="240" w:lineRule="auto"/>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 </w:t>
      </w:r>
    </w:p>
    <w:tbl>
      <w:tblPr>
        <w:tblW w:w="0" w:type="auto"/>
        <w:tblCellMar>
          <w:top w:w="15" w:type="dxa"/>
          <w:left w:w="15" w:type="dxa"/>
          <w:bottom w:w="15" w:type="dxa"/>
          <w:right w:w="15" w:type="dxa"/>
        </w:tblCellMar>
        <w:tblLook w:val="04A0"/>
      </w:tblPr>
      <w:tblGrid>
        <w:gridCol w:w="612"/>
        <w:gridCol w:w="2034"/>
        <w:gridCol w:w="880"/>
        <w:gridCol w:w="973"/>
      </w:tblGrid>
      <w:tr w:rsidR="007B6D62" w:rsidRPr="007B6D62" w:rsidTr="007B6D62">
        <w:tc>
          <w:tcPr>
            <w:tcW w:w="0" w:type="auto"/>
            <w:tcBorders>
              <w:top w:val="single" w:sz="6" w:space="0" w:color="000000"/>
              <w:left w:val="single" w:sz="6" w:space="0" w:color="000000"/>
              <w:bottom w:val="single" w:sz="6" w:space="0" w:color="000000"/>
              <w:right w:val="single" w:sz="6" w:space="0" w:color="000000"/>
            </w:tcBorders>
            <w:shd w:val="clear" w:color="auto" w:fill="DEDEDE"/>
            <w:tcMar>
              <w:top w:w="66" w:type="dxa"/>
              <w:left w:w="66" w:type="dxa"/>
              <w:bottom w:w="66" w:type="dxa"/>
              <w:right w:w="66" w:type="dxa"/>
            </w:tcMar>
            <w:vAlign w:val="center"/>
            <w:hideMark/>
          </w:tcPr>
          <w:p w:rsidR="007B6D62" w:rsidRPr="007B6D62" w:rsidRDefault="007B6D62" w:rsidP="007B6D6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7B6D62">
              <w:rPr>
                <w:rFonts w:ascii="Times New Roman" w:eastAsia="Times New Roman" w:hAnsi="Times New Roman" w:cs="Times New Roman"/>
                <w:b/>
                <w:bCs/>
                <w:color w:val="000000"/>
                <w:sz w:val="24"/>
                <w:szCs w:val="24"/>
                <w:lang w:eastAsia="ru-RU"/>
              </w:rPr>
              <w:t>Год</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6" w:type="dxa"/>
              <w:left w:w="66" w:type="dxa"/>
              <w:bottom w:w="66" w:type="dxa"/>
              <w:right w:w="66" w:type="dxa"/>
            </w:tcMar>
            <w:vAlign w:val="center"/>
            <w:hideMark/>
          </w:tcPr>
          <w:p w:rsidR="007B6D62" w:rsidRPr="007B6D62" w:rsidRDefault="007B6D62" w:rsidP="007B6D6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7B6D62">
              <w:rPr>
                <w:rFonts w:ascii="Times New Roman" w:eastAsia="Times New Roman" w:hAnsi="Times New Roman" w:cs="Times New Roman"/>
                <w:b/>
                <w:bCs/>
                <w:color w:val="000000"/>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6" w:type="dxa"/>
              <w:left w:w="66" w:type="dxa"/>
              <w:bottom w:w="66" w:type="dxa"/>
              <w:right w:w="66" w:type="dxa"/>
            </w:tcMar>
            <w:vAlign w:val="center"/>
            <w:hideMark/>
          </w:tcPr>
          <w:p w:rsidR="007B6D62" w:rsidRPr="007B6D62" w:rsidRDefault="007B6D62" w:rsidP="007B6D6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7B6D62">
              <w:rPr>
                <w:rFonts w:ascii="Times New Roman" w:eastAsia="Times New Roman" w:hAnsi="Times New Roman" w:cs="Times New Roman"/>
                <w:b/>
                <w:bCs/>
                <w:color w:val="000000"/>
                <w:sz w:val="24"/>
                <w:szCs w:val="24"/>
                <w:lang w:eastAsia="ru-RU"/>
              </w:rPr>
              <w:t>Одесса</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6" w:type="dxa"/>
              <w:left w:w="66" w:type="dxa"/>
              <w:bottom w:w="66" w:type="dxa"/>
              <w:right w:w="66" w:type="dxa"/>
            </w:tcMar>
            <w:vAlign w:val="center"/>
            <w:hideMark/>
          </w:tcPr>
          <w:p w:rsidR="007B6D62" w:rsidRPr="007B6D62" w:rsidRDefault="007B6D62" w:rsidP="007B6D6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7B6D62">
              <w:rPr>
                <w:rFonts w:ascii="Times New Roman" w:eastAsia="Times New Roman" w:hAnsi="Times New Roman" w:cs="Times New Roman"/>
                <w:b/>
                <w:bCs/>
                <w:color w:val="000000"/>
                <w:sz w:val="24"/>
                <w:szCs w:val="24"/>
                <w:lang w:eastAsia="ru-RU"/>
              </w:rPr>
              <w:t>Москва</w:t>
            </w:r>
          </w:p>
        </w:tc>
      </w:tr>
      <w:tr w:rsidR="007B6D62" w:rsidRPr="007B6D62" w:rsidTr="007B6D62">
        <w:tc>
          <w:tcPr>
            <w:tcW w:w="0" w:type="auto"/>
            <w:tcBorders>
              <w:top w:val="single" w:sz="6" w:space="0" w:color="000000"/>
              <w:left w:val="single" w:sz="6" w:space="0" w:color="000000"/>
              <w:bottom w:val="single" w:sz="6" w:space="0" w:color="000000"/>
              <w:right w:val="single" w:sz="6" w:space="0" w:color="000000"/>
            </w:tcBorders>
            <w:tcMar>
              <w:top w:w="66" w:type="dxa"/>
              <w:left w:w="66" w:type="dxa"/>
              <w:bottom w:w="66" w:type="dxa"/>
              <w:right w:w="66" w:type="dxa"/>
            </w:tcMar>
            <w:vAlign w:val="center"/>
            <w:hideMark/>
          </w:tcPr>
          <w:p w:rsidR="007B6D62" w:rsidRPr="007B6D62" w:rsidRDefault="007B6D62" w:rsidP="007B6D62">
            <w:pPr>
              <w:spacing w:before="83" w:after="0" w:line="240" w:lineRule="auto"/>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1811</w:t>
            </w:r>
          </w:p>
        </w:tc>
        <w:tc>
          <w:tcPr>
            <w:tcW w:w="0" w:type="auto"/>
            <w:tcBorders>
              <w:top w:val="single" w:sz="6" w:space="0" w:color="000000"/>
              <w:left w:val="single" w:sz="6" w:space="0" w:color="000000"/>
              <w:bottom w:val="single" w:sz="6" w:space="0" w:color="000000"/>
              <w:right w:val="single" w:sz="6" w:space="0" w:color="000000"/>
            </w:tcBorders>
            <w:tcMar>
              <w:top w:w="66" w:type="dxa"/>
              <w:left w:w="66" w:type="dxa"/>
              <w:bottom w:w="66" w:type="dxa"/>
              <w:right w:w="66" w:type="dxa"/>
            </w:tcMar>
            <w:vAlign w:val="center"/>
            <w:hideMark/>
          </w:tcPr>
          <w:p w:rsidR="007B6D62" w:rsidRPr="007B6D62" w:rsidRDefault="007B6D62" w:rsidP="007B6D62">
            <w:pPr>
              <w:spacing w:before="83" w:after="0" w:line="240" w:lineRule="auto"/>
              <w:jc w:val="center"/>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336</w:t>
            </w:r>
          </w:p>
        </w:tc>
        <w:tc>
          <w:tcPr>
            <w:tcW w:w="0" w:type="auto"/>
            <w:tcBorders>
              <w:top w:val="single" w:sz="6" w:space="0" w:color="000000"/>
              <w:left w:val="single" w:sz="6" w:space="0" w:color="000000"/>
              <w:bottom w:val="single" w:sz="6" w:space="0" w:color="000000"/>
              <w:right w:val="single" w:sz="6" w:space="0" w:color="000000"/>
            </w:tcBorders>
            <w:tcMar>
              <w:top w:w="66" w:type="dxa"/>
              <w:left w:w="66" w:type="dxa"/>
              <w:bottom w:w="66" w:type="dxa"/>
              <w:right w:w="66" w:type="dxa"/>
            </w:tcMar>
            <w:vAlign w:val="center"/>
            <w:hideMark/>
          </w:tcPr>
          <w:p w:rsidR="007B6D62" w:rsidRPr="007B6D62" w:rsidRDefault="007B6D62" w:rsidP="007B6D62">
            <w:pPr>
              <w:spacing w:before="83" w:after="0" w:line="240" w:lineRule="auto"/>
              <w:jc w:val="center"/>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58</w:t>
            </w:r>
          </w:p>
        </w:tc>
        <w:tc>
          <w:tcPr>
            <w:tcW w:w="0" w:type="auto"/>
            <w:tcBorders>
              <w:top w:val="single" w:sz="6" w:space="0" w:color="000000"/>
              <w:left w:val="single" w:sz="6" w:space="0" w:color="000000"/>
              <w:bottom w:val="single" w:sz="6" w:space="0" w:color="000000"/>
              <w:right w:val="single" w:sz="6" w:space="0" w:color="000000"/>
            </w:tcBorders>
            <w:tcMar>
              <w:top w:w="66" w:type="dxa"/>
              <w:left w:w="66" w:type="dxa"/>
              <w:bottom w:w="66" w:type="dxa"/>
              <w:right w:w="66" w:type="dxa"/>
            </w:tcMar>
            <w:vAlign w:val="center"/>
            <w:hideMark/>
          </w:tcPr>
          <w:p w:rsidR="007B6D62" w:rsidRPr="007B6D62" w:rsidRDefault="007B6D62" w:rsidP="007B6D62">
            <w:pPr>
              <w:spacing w:before="83" w:after="0" w:line="240" w:lineRule="auto"/>
              <w:jc w:val="center"/>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270</w:t>
            </w:r>
          </w:p>
        </w:tc>
      </w:tr>
      <w:tr w:rsidR="007B6D62" w:rsidRPr="007B6D62" w:rsidTr="007B6D62">
        <w:tc>
          <w:tcPr>
            <w:tcW w:w="0" w:type="auto"/>
            <w:tcBorders>
              <w:top w:val="single" w:sz="6" w:space="0" w:color="000000"/>
              <w:left w:val="single" w:sz="6" w:space="0" w:color="000000"/>
              <w:bottom w:val="single" w:sz="6" w:space="0" w:color="000000"/>
              <w:right w:val="single" w:sz="6" w:space="0" w:color="000000"/>
            </w:tcBorders>
            <w:tcMar>
              <w:top w:w="66" w:type="dxa"/>
              <w:left w:w="66" w:type="dxa"/>
              <w:bottom w:w="66" w:type="dxa"/>
              <w:right w:w="66" w:type="dxa"/>
            </w:tcMar>
            <w:vAlign w:val="center"/>
            <w:hideMark/>
          </w:tcPr>
          <w:p w:rsidR="007B6D62" w:rsidRPr="007B6D62" w:rsidRDefault="007B6D62" w:rsidP="007B6D62">
            <w:pPr>
              <w:spacing w:before="83" w:after="0" w:line="240" w:lineRule="auto"/>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1860</w:t>
            </w:r>
          </w:p>
        </w:tc>
        <w:tc>
          <w:tcPr>
            <w:tcW w:w="0" w:type="auto"/>
            <w:tcBorders>
              <w:top w:val="single" w:sz="6" w:space="0" w:color="000000"/>
              <w:left w:val="single" w:sz="6" w:space="0" w:color="000000"/>
              <w:bottom w:val="single" w:sz="6" w:space="0" w:color="000000"/>
              <w:right w:val="single" w:sz="6" w:space="0" w:color="000000"/>
            </w:tcBorders>
            <w:tcMar>
              <w:top w:w="66" w:type="dxa"/>
              <w:left w:w="66" w:type="dxa"/>
              <w:bottom w:w="66" w:type="dxa"/>
              <w:right w:w="66" w:type="dxa"/>
            </w:tcMar>
            <w:vAlign w:val="center"/>
            <w:hideMark/>
          </w:tcPr>
          <w:p w:rsidR="007B6D62" w:rsidRPr="007B6D62" w:rsidRDefault="007B6D62" w:rsidP="007B6D62">
            <w:pPr>
              <w:spacing w:before="83" w:after="0" w:line="240" w:lineRule="auto"/>
              <w:jc w:val="center"/>
              <w:rPr>
                <w:rFonts w:ascii="Times New Roman" w:eastAsia="Times New Roman" w:hAnsi="Times New Roman" w:cs="Times New Roman"/>
                <w:color w:val="000000"/>
                <w:sz w:val="24"/>
                <w:szCs w:val="24"/>
                <w:lang w:eastAsia="ru-RU"/>
              </w:rPr>
            </w:pPr>
            <w:proofErr w:type="spellStart"/>
            <w:r w:rsidRPr="007B6D62">
              <w:rPr>
                <w:rFonts w:ascii="Times New Roman" w:eastAsia="Times New Roman" w:hAnsi="Times New Roman" w:cs="Times New Roman"/>
                <w:color w:val="000000"/>
                <w:sz w:val="24"/>
                <w:szCs w:val="24"/>
                <w:lang w:eastAsia="ru-RU"/>
              </w:rPr>
              <w:t>ок</w:t>
            </w:r>
            <w:proofErr w:type="spellEnd"/>
            <w:r w:rsidRPr="007B6D62">
              <w:rPr>
                <w:rFonts w:ascii="Times New Roman" w:eastAsia="Times New Roman" w:hAnsi="Times New Roman" w:cs="Times New Roman"/>
                <w:color w:val="000000"/>
                <w:sz w:val="24"/>
                <w:szCs w:val="24"/>
                <w:lang w:eastAsia="ru-RU"/>
              </w:rPr>
              <w:t>. 500</w:t>
            </w:r>
          </w:p>
        </w:tc>
        <w:tc>
          <w:tcPr>
            <w:tcW w:w="0" w:type="auto"/>
            <w:tcBorders>
              <w:top w:val="single" w:sz="6" w:space="0" w:color="000000"/>
              <w:left w:val="single" w:sz="6" w:space="0" w:color="000000"/>
              <w:bottom w:val="single" w:sz="6" w:space="0" w:color="000000"/>
              <w:right w:val="single" w:sz="6" w:space="0" w:color="000000"/>
            </w:tcBorders>
            <w:tcMar>
              <w:top w:w="66" w:type="dxa"/>
              <w:left w:w="66" w:type="dxa"/>
              <w:bottom w:w="66" w:type="dxa"/>
              <w:right w:w="66" w:type="dxa"/>
            </w:tcMar>
            <w:vAlign w:val="center"/>
            <w:hideMark/>
          </w:tcPr>
          <w:p w:rsidR="007B6D62" w:rsidRPr="007B6D62" w:rsidRDefault="007B6D62" w:rsidP="007B6D62">
            <w:pPr>
              <w:spacing w:before="83" w:after="0" w:line="240" w:lineRule="auto"/>
              <w:jc w:val="center"/>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119</w:t>
            </w:r>
          </w:p>
        </w:tc>
        <w:tc>
          <w:tcPr>
            <w:tcW w:w="0" w:type="auto"/>
            <w:tcBorders>
              <w:top w:val="single" w:sz="6" w:space="0" w:color="000000"/>
              <w:left w:val="single" w:sz="6" w:space="0" w:color="000000"/>
              <w:bottom w:val="single" w:sz="6" w:space="0" w:color="000000"/>
              <w:right w:val="single" w:sz="6" w:space="0" w:color="000000"/>
            </w:tcBorders>
            <w:tcMar>
              <w:top w:w="66" w:type="dxa"/>
              <w:left w:w="66" w:type="dxa"/>
              <w:bottom w:w="66" w:type="dxa"/>
              <w:right w:w="66" w:type="dxa"/>
            </w:tcMar>
            <w:vAlign w:val="center"/>
            <w:hideMark/>
          </w:tcPr>
          <w:p w:rsidR="007B6D62" w:rsidRPr="007B6D62" w:rsidRDefault="007B6D62" w:rsidP="007B6D62">
            <w:pPr>
              <w:spacing w:before="83" w:after="0" w:line="240" w:lineRule="auto"/>
              <w:jc w:val="center"/>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352</w:t>
            </w:r>
          </w:p>
        </w:tc>
      </w:tr>
    </w:tbl>
    <w:p w:rsidR="007B6D62" w:rsidRPr="007B6D62" w:rsidRDefault="007B6D62" w:rsidP="007B6D62">
      <w:pPr>
        <w:spacing w:after="0" w:line="240" w:lineRule="auto"/>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 </w:t>
      </w:r>
    </w:p>
    <w:p w:rsidR="007B6D62" w:rsidRPr="007B6D62" w:rsidRDefault="007B6D62" w:rsidP="007B6D62">
      <w:pPr>
        <w:spacing w:after="0" w:line="240" w:lineRule="auto"/>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 </w:t>
      </w:r>
    </w:p>
    <w:tbl>
      <w:tblPr>
        <w:tblW w:w="0" w:type="auto"/>
        <w:jc w:val="center"/>
        <w:tblCellMar>
          <w:top w:w="15" w:type="dxa"/>
          <w:left w:w="15" w:type="dxa"/>
          <w:bottom w:w="15" w:type="dxa"/>
          <w:right w:w="15" w:type="dxa"/>
        </w:tblCellMar>
        <w:tblLook w:val="04A0"/>
      </w:tblPr>
      <w:tblGrid>
        <w:gridCol w:w="5760"/>
        <w:gridCol w:w="3727"/>
      </w:tblGrid>
      <w:tr w:rsidR="007B6D62" w:rsidRPr="007B6D62" w:rsidTr="007B6D62">
        <w:trPr>
          <w:jc w:val="center"/>
        </w:trPr>
        <w:tc>
          <w:tcPr>
            <w:tcW w:w="0" w:type="auto"/>
            <w:tcBorders>
              <w:top w:val="nil"/>
              <w:left w:val="nil"/>
              <w:bottom w:val="nil"/>
              <w:right w:val="nil"/>
            </w:tcBorders>
            <w:tcMar>
              <w:top w:w="66" w:type="dxa"/>
              <w:left w:w="66" w:type="dxa"/>
              <w:bottom w:w="66" w:type="dxa"/>
              <w:right w:w="66" w:type="dxa"/>
            </w:tcMar>
            <w:vAlign w:val="center"/>
            <w:hideMark/>
          </w:tcPr>
          <w:p w:rsidR="007B6D62" w:rsidRPr="007B6D62" w:rsidRDefault="007B6D62" w:rsidP="007B6D62">
            <w:pPr>
              <w:spacing w:before="83" w:after="0" w:line="240" w:lineRule="auto"/>
              <w:jc w:val="center"/>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НАЧАЛО СУЖДЕНИЯ</w:t>
            </w:r>
          </w:p>
        </w:tc>
        <w:tc>
          <w:tcPr>
            <w:tcW w:w="0" w:type="auto"/>
            <w:tcBorders>
              <w:top w:val="nil"/>
              <w:left w:val="nil"/>
              <w:bottom w:val="nil"/>
              <w:right w:val="nil"/>
            </w:tcBorders>
            <w:tcMar>
              <w:top w:w="66" w:type="dxa"/>
              <w:left w:w="66" w:type="dxa"/>
              <w:bottom w:w="66" w:type="dxa"/>
              <w:right w:w="66" w:type="dxa"/>
            </w:tcMar>
            <w:vAlign w:val="center"/>
            <w:hideMark/>
          </w:tcPr>
          <w:p w:rsidR="007B6D62" w:rsidRPr="007B6D62" w:rsidRDefault="007B6D62" w:rsidP="007B6D62">
            <w:pPr>
              <w:spacing w:before="83" w:after="0" w:line="240" w:lineRule="auto"/>
              <w:jc w:val="center"/>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ВАРИАНТЫ ЗАВЕРШЕНИЯ СУЖДЕНИЯ</w:t>
            </w:r>
          </w:p>
        </w:tc>
      </w:tr>
      <w:tr w:rsidR="007B6D62" w:rsidRPr="007B6D62" w:rsidTr="007B6D62">
        <w:trPr>
          <w:jc w:val="center"/>
        </w:trPr>
        <w:tc>
          <w:tcPr>
            <w:tcW w:w="0" w:type="auto"/>
            <w:tcBorders>
              <w:top w:val="nil"/>
              <w:left w:val="nil"/>
              <w:bottom w:val="nil"/>
              <w:right w:val="nil"/>
            </w:tcBorders>
            <w:tcMar>
              <w:top w:w="66" w:type="dxa"/>
              <w:left w:w="66" w:type="dxa"/>
              <w:bottom w:w="66" w:type="dxa"/>
              <w:right w:w="66" w:type="dxa"/>
            </w:tcMar>
            <w:vAlign w:val="center"/>
            <w:hideMark/>
          </w:tcPr>
          <w:p w:rsidR="007B6D62" w:rsidRPr="007B6D62" w:rsidRDefault="007B6D62" w:rsidP="007B6D62">
            <w:pPr>
              <w:spacing w:before="83" w:after="0" w:line="240" w:lineRule="auto"/>
              <w:rPr>
                <w:rFonts w:ascii="Times New Roman" w:eastAsia="Times New Roman" w:hAnsi="Times New Roman" w:cs="Times New Roman"/>
                <w:color w:val="000000"/>
                <w:sz w:val="24"/>
                <w:szCs w:val="24"/>
                <w:lang w:eastAsia="ru-RU"/>
              </w:rPr>
            </w:pPr>
            <w:proofErr w:type="gramStart"/>
            <w:r w:rsidRPr="007B6D62">
              <w:rPr>
                <w:rFonts w:ascii="Times New Roman" w:eastAsia="Times New Roman" w:hAnsi="Times New Roman" w:cs="Times New Roman"/>
                <w:color w:val="000000"/>
                <w:sz w:val="24"/>
                <w:szCs w:val="24"/>
                <w:lang w:eastAsia="ru-RU"/>
              </w:rPr>
              <w:t>A) В первой половине XIX в. наибольшим по численности из городов,  </w:t>
            </w:r>
            <w:proofErr w:type="gramEnd"/>
          </w:p>
          <w:p w:rsidR="007B6D62" w:rsidRPr="007B6D62" w:rsidRDefault="007B6D62" w:rsidP="007B6D62">
            <w:pPr>
              <w:spacing w:after="0" w:line="240" w:lineRule="auto"/>
              <w:rPr>
                <w:rFonts w:ascii="Times New Roman" w:eastAsia="Times New Roman" w:hAnsi="Times New Roman" w:cs="Times New Roman"/>
                <w:color w:val="000000"/>
                <w:sz w:val="24"/>
                <w:szCs w:val="24"/>
                <w:lang w:eastAsia="ru-RU"/>
              </w:rPr>
            </w:pPr>
            <w:proofErr w:type="gramStart"/>
            <w:r w:rsidRPr="007B6D62">
              <w:rPr>
                <w:rFonts w:ascii="Times New Roman" w:eastAsia="Times New Roman" w:hAnsi="Times New Roman" w:cs="Times New Roman"/>
                <w:color w:val="000000"/>
                <w:sz w:val="24"/>
                <w:szCs w:val="24"/>
                <w:lang w:eastAsia="ru-RU"/>
              </w:rPr>
              <w:t>представленных</w:t>
            </w:r>
            <w:proofErr w:type="gramEnd"/>
            <w:r w:rsidRPr="007B6D62">
              <w:rPr>
                <w:rFonts w:ascii="Times New Roman" w:eastAsia="Times New Roman" w:hAnsi="Times New Roman" w:cs="Times New Roman"/>
                <w:color w:val="000000"/>
                <w:sz w:val="24"/>
                <w:szCs w:val="24"/>
                <w:lang w:eastAsia="ru-RU"/>
              </w:rPr>
              <w:t xml:space="preserve"> в таблице, было население</w:t>
            </w:r>
          </w:p>
        </w:tc>
        <w:tc>
          <w:tcPr>
            <w:tcW w:w="0" w:type="auto"/>
            <w:tcBorders>
              <w:top w:val="nil"/>
              <w:left w:val="nil"/>
              <w:bottom w:val="nil"/>
              <w:right w:val="nil"/>
            </w:tcBorders>
            <w:tcMar>
              <w:top w:w="66" w:type="dxa"/>
              <w:left w:w="66" w:type="dxa"/>
              <w:bottom w:w="66" w:type="dxa"/>
              <w:right w:w="66" w:type="dxa"/>
            </w:tcMar>
            <w:vAlign w:val="center"/>
            <w:hideMark/>
          </w:tcPr>
          <w:p w:rsidR="007B6D62" w:rsidRPr="007B6D62" w:rsidRDefault="007B6D62" w:rsidP="007B6D62">
            <w:pPr>
              <w:spacing w:before="83" w:after="0" w:line="240" w:lineRule="auto"/>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1) Москвы</w:t>
            </w:r>
          </w:p>
        </w:tc>
      </w:tr>
      <w:tr w:rsidR="007B6D62" w:rsidRPr="007B6D62" w:rsidTr="007B6D62">
        <w:trPr>
          <w:jc w:val="center"/>
        </w:trPr>
        <w:tc>
          <w:tcPr>
            <w:tcW w:w="0" w:type="auto"/>
            <w:tcBorders>
              <w:top w:val="nil"/>
              <w:left w:val="nil"/>
              <w:bottom w:val="nil"/>
              <w:right w:val="nil"/>
            </w:tcBorders>
            <w:tcMar>
              <w:top w:w="66" w:type="dxa"/>
              <w:left w:w="66" w:type="dxa"/>
              <w:bottom w:w="66" w:type="dxa"/>
              <w:right w:w="66" w:type="dxa"/>
            </w:tcMar>
            <w:vAlign w:val="center"/>
            <w:hideMark/>
          </w:tcPr>
          <w:p w:rsidR="007B6D62" w:rsidRPr="007B6D62" w:rsidRDefault="007B6D62" w:rsidP="007B6D62">
            <w:pPr>
              <w:spacing w:before="83" w:after="0" w:line="240" w:lineRule="auto"/>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Б) За годы, представленные в таблице, удвоилось население</w:t>
            </w:r>
          </w:p>
        </w:tc>
        <w:tc>
          <w:tcPr>
            <w:tcW w:w="0" w:type="auto"/>
            <w:tcBorders>
              <w:top w:val="nil"/>
              <w:left w:val="nil"/>
              <w:bottom w:val="nil"/>
              <w:right w:val="nil"/>
            </w:tcBorders>
            <w:tcMar>
              <w:top w:w="66" w:type="dxa"/>
              <w:left w:w="66" w:type="dxa"/>
              <w:bottom w:w="66" w:type="dxa"/>
              <w:right w:w="66" w:type="dxa"/>
            </w:tcMar>
            <w:vAlign w:val="center"/>
            <w:hideMark/>
          </w:tcPr>
          <w:p w:rsidR="007B6D62" w:rsidRPr="007B6D62" w:rsidRDefault="007B6D62" w:rsidP="007B6D62">
            <w:pPr>
              <w:spacing w:before="83" w:after="0" w:line="240" w:lineRule="auto"/>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2) в 1811 г.</w:t>
            </w:r>
          </w:p>
        </w:tc>
      </w:tr>
      <w:tr w:rsidR="007B6D62" w:rsidRPr="007B6D62" w:rsidTr="007B6D62">
        <w:trPr>
          <w:jc w:val="center"/>
        </w:trPr>
        <w:tc>
          <w:tcPr>
            <w:tcW w:w="0" w:type="auto"/>
            <w:tcBorders>
              <w:top w:val="nil"/>
              <w:left w:val="nil"/>
              <w:bottom w:val="nil"/>
              <w:right w:val="nil"/>
            </w:tcBorders>
            <w:tcMar>
              <w:top w:w="66" w:type="dxa"/>
              <w:left w:w="66" w:type="dxa"/>
              <w:bottom w:w="66" w:type="dxa"/>
              <w:right w:w="66" w:type="dxa"/>
            </w:tcMar>
            <w:vAlign w:val="center"/>
            <w:hideMark/>
          </w:tcPr>
          <w:p w:rsidR="007B6D62" w:rsidRPr="007B6D62" w:rsidRDefault="007B6D62" w:rsidP="007B6D62">
            <w:pPr>
              <w:spacing w:before="83" w:after="0" w:line="240" w:lineRule="auto"/>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 xml:space="preserve">В) Население Москвы почти в 3 раза превышало население Одессы </w:t>
            </w:r>
            <w:proofErr w:type="gramStart"/>
            <w:r w:rsidRPr="007B6D62">
              <w:rPr>
                <w:rFonts w:ascii="Times New Roman" w:eastAsia="Times New Roman" w:hAnsi="Times New Roman" w:cs="Times New Roman"/>
                <w:color w:val="000000"/>
                <w:sz w:val="24"/>
                <w:szCs w:val="24"/>
                <w:lang w:eastAsia="ru-RU"/>
              </w:rPr>
              <w:t>в</w:t>
            </w:r>
            <w:proofErr w:type="gramEnd"/>
          </w:p>
        </w:tc>
        <w:tc>
          <w:tcPr>
            <w:tcW w:w="0" w:type="auto"/>
            <w:tcBorders>
              <w:top w:val="nil"/>
              <w:left w:val="nil"/>
              <w:bottom w:val="nil"/>
              <w:right w:val="nil"/>
            </w:tcBorders>
            <w:tcMar>
              <w:top w:w="66" w:type="dxa"/>
              <w:left w:w="66" w:type="dxa"/>
              <w:bottom w:w="66" w:type="dxa"/>
              <w:right w:w="66" w:type="dxa"/>
            </w:tcMar>
            <w:vAlign w:val="center"/>
            <w:hideMark/>
          </w:tcPr>
          <w:p w:rsidR="007B6D62" w:rsidRPr="007B6D62" w:rsidRDefault="007B6D62" w:rsidP="007B6D62">
            <w:pPr>
              <w:spacing w:before="83" w:after="0" w:line="240" w:lineRule="auto"/>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3) Одессы</w:t>
            </w:r>
          </w:p>
        </w:tc>
      </w:tr>
      <w:tr w:rsidR="007B6D62" w:rsidRPr="007B6D62" w:rsidTr="007B6D62">
        <w:trPr>
          <w:jc w:val="center"/>
        </w:trPr>
        <w:tc>
          <w:tcPr>
            <w:tcW w:w="0" w:type="auto"/>
            <w:tcBorders>
              <w:top w:val="nil"/>
              <w:left w:val="nil"/>
              <w:bottom w:val="nil"/>
              <w:right w:val="nil"/>
            </w:tcBorders>
            <w:tcMar>
              <w:top w:w="66" w:type="dxa"/>
              <w:left w:w="66" w:type="dxa"/>
              <w:bottom w:w="66" w:type="dxa"/>
              <w:right w:w="66" w:type="dxa"/>
            </w:tcMar>
            <w:vAlign w:val="center"/>
            <w:hideMark/>
          </w:tcPr>
          <w:p w:rsidR="007B6D62" w:rsidRPr="007B6D62" w:rsidRDefault="007B6D62" w:rsidP="007B6D62">
            <w:pPr>
              <w:spacing w:before="83"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6" w:type="dxa"/>
              <w:left w:w="66" w:type="dxa"/>
              <w:bottom w:w="66" w:type="dxa"/>
              <w:right w:w="66" w:type="dxa"/>
            </w:tcMar>
            <w:vAlign w:val="center"/>
            <w:hideMark/>
          </w:tcPr>
          <w:p w:rsidR="007B6D62" w:rsidRPr="007B6D62" w:rsidRDefault="007B6D62" w:rsidP="007B6D62">
            <w:pPr>
              <w:spacing w:before="83" w:after="0" w:line="240" w:lineRule="auto"/>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4) в 1860 г.</w:t>
            </w:r>
          </w:p>
        </w:tc>
      </w:tr>
      <w:tr w:rsidR="007B6D62" w:rsidRPr="007B6D62" w:rsidTr="007B6D62">
        <w:trPr>
          <w:jc w:val="center"/>
        </w:trPr>
        <w:tc>
          <w:tcPr>
            <w:tcW w:w="0" w:type="auto"/>
            <w:tcBorders>
              <w:top w:val="nil"/>
              <w:left w:val="nil"/>
              <w:bottom w:val="nil"/>
              <w:right w:val="nil"/>
            </w:tcBorders>
            <w:tcMar>
              <w:top w:w="66" w:type="dxa"/>
              <w:left w:w="66" w:type="dxa"/>
              <w:bottom w:w="66" w:type="dxa"/>
              <w:right w:w="66" w:type="dxa"/>
            </w:tcMar>
            <w:vAlign w:val="center"/>
            <w:hideMark/>
          </w:tcPr>
          <w:p w:rsidR="007B6D62" w:rsidRPr="007B6D62" w:rsidRDefault="007B6D62" w:rsidP="007B6D62">
            <w:pPr>
              <w:spacing w:before="83"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6" w:type="dxa"/>
              <w:left w:w="66" w:type="dxa"/>
              <w:bottom w:w="66" w:type="dxa"/>
              <w:right w:w="66" w:type="dxa"/>
            </w:tcMar>
            <w:vAlign w:val="center"/>
            <w:hideMark/>
          </w:tcPr>
          <w:p w:rsidR="007B6D62" w:rsidRPr="007B6D62" w:rsidRDefault="007B6D62" w:rsidP="007B6D62">
            <w:pPr>
              <w:spacing w:before="83" w:after="0" w:line="240" w:lineRule="auto"/>
              <w:rPr>
                <w:rFonts w:ascii="Times New Roman" w:eastAsia="Times New Roman" w:hAnsi="Times New Roman" w:cs="Times New Roman"/>
                <w:color w:val="000000"/>
                <w:sz w:val="24"/>
                <w:szCs w:val="24"/>
                <w:lang w:eastAsia="ru-RU"/>
              </w:rPr>
            </w:pPr>
            <w:r w:rsidRPr="007B6D62">
              <w:rPr>
                <w:rFonts w:ascii="Times New Roman" w:eastAsia="Times New Roman" w:hAnsi="Times New Roman" w:cs="Times New Roman"/>
                <w:color w:val="000000"/>
                <w:sz w:val="24"/>
                <w:szCs w:val="24"/>
                <w:lang w:eastAsia="ru-RU"/>
              </w:rPr>
              <w:t>5) Санкт-Петербурга</w:t>
            </w:r>
          </w:p>
        </w:tc>
      </w:tr>
    </w:tbl>
    <w:p w:rsidR="007B6D62" w:rsidRPr="007B6D62" w:rsidRDefault="007B6D62" w:rsidP="007B6D62">
      <w:pPr>
        <w:spacing w:after="0" w:line="240" w:lineRule="auto"/>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 </w:t>
      </w:r>
    </w:p>
    <w:p w:rsidR="007B6D62" w:rsidRPr="007B6D62" w:rsidRDefault="007B6D62" w:rsidP="007B6D62">
      <w:pPr>
        <w:spacing w:after="83" w:line="240" w:lineRule="auto"/>
        <w:jc w:val="both"/>
        <w:rPr>
          <w:rFonts w:ascii="Verdana" w:eastAsia="Times New Roman" w:hAnsi="Verdana" w:cs="Times New Roman"/>
          <w:b/>
          <w:bCs/>
          <w:color w:val="000000"/>
          <w:sz w:val="18"/>
          <w:szCs w:val="18"/>
          <w:lang w:eastAsia="ru-RU"/>
        </w:rPr>
      </w:pPr>
      <w:r w:rsidRPr="007B6D62">
        <w:rPr>
          <w:rFonts w:ascii="Verdana" w:eastAsia="Times New Roman" w:hAnsi="Verdana" w:cs="Times New Roman"/>
          <w:b/>
          <w:bCs/>
          <w:color w:val="000000"/>
          <w:sz w:val="18"/>
          <w:lang w:eastAsia="ru-RU"/>
        </w:rPr>
        <w:t>11. </w:t>
      </w:r>
      <w:r w:rsidR="00BB5E96" w:rsidRPr="007B6D62">
        <w:rPr>
          <w:rFonts w:ascii="Verdana" w:eastAsia="Times New Roman" w:hAnsi="Verdana" w:cs="Times New Roman"/>
          <w:b/>
          <w:bCs/>
          <w:color w:val="000000"/>
          <w:sz w:val="18"/>
          <w:szCs w:val="18"/>
          <w:lang w:eastAsia="ru-RU"/>
        </w:rPr>
        <w:t xml:space="preserve"> </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Укажите век, когда произошли события, изображенные на схеме. Ответ запишите словом.</w:t>
      </w:r>
    </w:p>
    <w:p w:rsidR="007B6D62" w:rsidRPr="007B6D62" w:rsidRDefault="007B6D62" w:rsidP="007B6D62">
      <w:pPr>
        <w:spacing w:after="0" w:line="240" w:lineRule="auto"/>
        <w:jc w:val="both"/>
        <w:rPr>
          <w:rFonts w:ascii="Verdana" w:eastAsia="Times New Roman" w:hAnsi="Verdana" w:cs="Times New Roman"/>
          <w:color w:val="000000"/>
          <w:sz w:val="18"/>
          <w:szCs w:val="18"/>
          <w:lang w:eastAsia="ru-RU"/>
        </w:rPr>
      </w:pPr>
    </w:p>
    <w:p w:rsidR="007B6D62" w:rsidRPr="007B6D62" w:rsidRDefault="007B6D62" w:rsidP="007B6D62">
      <w:pPr>
        <w:spacing w:after="0" w:line="240" w:lineRule="auto"/>
        <w:ind w:firstLine="414"/>
        <w:jc w:val="center"/>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Рассмотрите схему и выполните задания 8-10</w:t>
      </w:r>
    </w:p>
    <w:p w:rsidR="007B6D62" w:rsidRPr="007B6D62" w:rsidRDefault="007B6D62" w:rsidP="007B6D62">
      <w:pPr>
        <w:spacing w:after="0" w:line="240" w:lineRule="auto"/>
        <w:jc w:val="center"/>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 </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4761230" cy="3027045"/>
            <wp:effectExtent l="19050" t="0" r="1270" b="0"/>
            <wp:docPr id="1" name="Рисунок 1" descr="https://hist-oge.sdamgia.ru/get_file?id=2040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ge.sdamgia.ru/get_file?id=20400&amp;png=1"/>
                    <pic:cNvPicPr>
                      <a:picLocks noChangeAspect="1" noChangeArrowheads="1"/>
                    </pic:cNvPicPr>
                  </pic:nvPicPr>
                  <pic:blipFill>
                    <a:blip r:embed="rId9" cstate="print"/>
                    <a:srcRect/>
                    <a:stretch>
                      <a:fillRect/>
                    </a:stretch>
                  </pic:blipFill>
                  <pic:spPr bwMode="auto">
                    <a:xfrm>
                      <a:off x="0" y="0"/>
                      <a:ext cx="4761230" cy="3027045"/>
                    </a:xfrm>
                    <a:prstGeom prst="rect">
                      <a:avLst/>
                    </a:prstGeom>
                    <a:noFill/>
                    <a:ln w="9525">
                      <a:noFill/>
                      <a:miter lim="800000"/>
                      <a:headEnd/>
                      <a:tailEnd/>
                    </a:ln>
                  </pic:spPr>
                </pic:pic>
              </a:graphicData>
            </a:graphic>
          </wp:inline>
        </w:drawing>
      </w:r>
    </w:p>
    <w:p w:rsidR="007B6D62" w:rsidRPr="007B6D62" w:rsidRDefault="007B6D62" w:rsidP="007B6D62">
      <w:pPr>
        <w:spacing w:after="83" w:line="240" w:lineRule="auto"/>
        <w:jc w:val="both"/>
        <w:rPr>
          <w:rFonts w:ascii="Verdana" w:eastAsia="Times New Roman" w:hAnsi="Verdana" w:cs="Times New Roman"/>
          <w:b/>
          <w:bCs/>
          <w:color w:val="000000"/>
          <w:sz w:val="18"/>
          <w:szCs w:val="18"/>
          <w:lang w:eastAsia="ru-RU"/>
        </w:rPr>
      </w:pPr>
      <w:r w:rsidRPr="007B6D62">
        <w:rPr>
          <w:rFonts w:ascii="Verdana" w:eastAsia="Times New Roman" w:hAnsi="Verdana" w:cs="Times New Roman"/>
          <w:b/>
          <w:bCs/>
          <w:color w:val="000000"/>
          <w:sz w:val="18"/>
          <w:lang w:eastAsia="ru-RU"/>
        </w:rPr>
        <w:t>12. </w:t>
      </w:r>
      <w:r w:rsidR="00BB5E96" w:rsidRPr="007B6D62">
        <w:rPr>
          <w:rFonts w:ascii="Verdana" w:eastAsia="Times New Roman" w:hAnsi="Verdana" w:cs="Times New Roman"/>
          <w:b/>
          <w:bCs/>
          <w:color w:val="000000"/>
          <w:sz w:val="18"/>
          <w:szCs w:val="18"/>
          <w:lang w:eastAsia="ru-RU"/>
        </w:rPr>
        <w:t xml:space="preserve"> </w:t>
      </w:r>
    </w:p>
    <w:p w:rsidR="007B6D62" w:rsidRPr="007B6D62" w:rsidRDefault="007B6D62" w:rsidP="007B6D62">
      <w:pPr>
        <w:spacing w:after="0" w:line="240" w:lineRule="auto"/>
        <w:ind w:firstLine="414"/>
        <w:jc w:val="both"/>
        <w:rPr>
          <w:rFonts w:ascii="Verdana" w:eastAsia="Times New Roman" w:hAnsi="Verdana" w:cs="Times New Roman"/>
          <w:color w:val="000000"/>
          <w:sz w:val="18"/>
          <w:szCs w:val="18"/>
          <w:lang w:eastAsia="ru-RU"/>
        </w:rPr>
      </w:pPr>
      <w:r w:rsidRPr="007B6D62">
        <w:rPr>
          <w:rFonts w:ascii="Verdana" w:eastAsia="Times New Roman" w:hAnsi="Verdana" w:cs="Times New Roman"/>
          <w:color w:val="000000"/>
          <w:sz w:val="18"/>
          <w:szCs w:val="18"/>
          <w:lang w:eastAsia="ru-RU"/>
        </w:rPr>
        <w:t xml:space="preserve">Укажите фамилию полководца, чья армия располагалась в начале войны на позициях в районе города </w:t>
      </w:r>
      <w:proofErr w:type="spellStart"/>
      <w:r w:rsidRPr="007B6D62">
        <w:rPr>
          <w:rFonts w:ascii="Verdana" w:eastAsia="Times New Roman" w:hAnsi="Verdana" w:cs="Times New Roman"/>
          <w:color w:val="000000"/>
          <w:sz w:val="18"/>
          <w:szCs w:val="18"/>
          <w:lang w:eastAsia="ru-RU"/>
        </w:rPr>
        <w:t>Белосток</w:t>
      </w:r>
      <w:proofErr w:type="spellEnd"/>
      <w:r w:rsidRPr="007B6D62">
        <w:rPr>
          <w:rFonts w:ascii="Verdana" w:eastAsia="Times New Roman" w:hAnsi="Verdana" w:cs="Times New Roman"/>
          <w:color w:val="000000"/>
          <w:sz w:val="18"/>
          <w:szCs w:val="18"/>
          <w:lang w:eastAsia="ru-RU"/>
        </w:rPr>
        <w:t>. В ответе запишите только фамилию.</w:t>
      </w:r>
    </w:p>
    <w:p w:rsidR="00A01F7B" w:rsidRDefault="00A01F7B"/>
    <w:sectPr w:rsidR="00A01F7B" w:rsidSect="00A01F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7B6D62"/>
    <w:rsid w:val="00515D98"/>
    <w:rsid w:val="007B6D62"/>
    <w:rsid w:val="00917388"/>
    <w:rsid w:val="00A01F7B"/>
    <w:rsid w:val="00BB5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F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uternumber">
    <w:name w:val="outer_number"/>
    <w:basedOn w:val="a0"/>
    <w:rsid w:val="007B6D62"/>
  </w:style>
  <w:style w:type="character" w:customStyle="1" w:styleId="probnums">
    <w:name w:val="prob_nums"/>
    <w:basedOn w:val="a0"/>
    <w:rsid w:val="007B6D62"/>
  </w:style>
  <w:style w:type="character" w:styleId="a3">
    <w:name w:val="Hyperlink"/>
    <w:basedOn w:val="a0"/>
    <w:uiPriority w:val="99"/>
    <w:semiHidden/>
    <w:unhideWhenUsed/>
    <w:rsid w:val="007B6D62"/>
    <w:rPr>
      <w:color w:val="0000FF"/>
      <w:u w:val="single"/>
    </w:rPr>
  </w:style>
  <w:style w:type="paragraph" w:customStyle="1" w:styleId="leftmargin">
    <w:name w:val="left_margin"/>
    <w:basedOn w:val="a"/>
    <w:rsid w:val="007B6D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7B6D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B6D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6D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366958">
      <w:bodyDiv w:val="1"/>
      <w:marLeft w:val="0"/>
      <w:marRight w:val="0"/>
      <w:marTop w:val="0"/>
      <w:marBottom w:val="0"/>
      <w:divBdr>
        <w:top w:val="none" w:sz="0" w:space="0" w:color="auto"/>
        <w:left w:val="none" w:sz="0" w:space="0" w:color="auto"/>
        <w:bottom w:val="none" w:sz="0" w:space="0" w:color="auto"/>
        <w:right w:val="none" w:sz="0" w:space="0" w:color="auto"/>
      </w:divBdr>
      <w:divsChild>
        <w:div w:id="655378907">
          <w:marLeft w:val="0"/>
          <w:marRight w:val="0"/>
          <w:marTop w:val="83"/>
          <w:marBottom w:val="33"/>
          <w:divBdr>
            <w:top w:val="single" w:sz="12" w:space="3" w:color="000066"/>
            <w:left w:val="none" w:sz="0" w:space="0" w:color="auto"/>
            <w:bottom w:val="none" w:sz="0" w:space="0" w:color="auto"/>
            <w:right w:val="none" w:sz="0" w:space="0" w:color="auto"/>
          </w:divBdr>
        </w:div>
        <w:div w:id="1096634284">
          <w:marLeft w:val="0"/>
          <w:marRight w:val="0"/>
          <w:marTop w:val="83"/>
          <w:marBottom w:val="0"/>
          <w:divBdr>
            <w:top w:val="none" w:sz="0" w:space="0" w:color="auto"/>
            <w:left w:val="none" w:sz="0" w:space="0" w:color="auto"/>
            <w:bottom w:val="none" w:sz="0" w:space="0" w:color="auto"/>
            <w:right w:val="none" w:sz="0" w:space="0" w:color="auto"/>
          </w:divBdr>
          <w:divsChild>
            <w:div w:id="1318924236">
              <w:marLeft w:val="0"/>
              <w:marRight w:val="0"/>
              <w:marTop w:val="83"/>
              <w:marBottom w:val="0"/>
              <w:divBdr>
                <w:top w:val="none" w:sz="0" w:space="0" w:color="auto"/>
                <w:left w:val="none" w:sz="0" w:space="0" w:color="auto"/>
                <w:bottom w:val="none" w:sz="0" w:space="0" w:color="auto"/>
                <w:right w:val="none" w:sz="0" w:space="0" w:color="auto"/>
              </w:divBdr>
              <w:divsChild>
                <w:div w:id="1904679356">
                  <w:marLeft w:val="0"/>
                  <w:marRight w:val="0"/>
                  <w:marTop w:val="83"/>
                  <w:marBottom w:val="83"/>
                  <w:divBdr>
                    <w:top w:val="none" w:sz="0" w:space="0" w:color="auto"/>
                    <w:left w:val="none" w:sz="0" w:space="0" w:color="auto"/>
                    <w:bottom w:val="none" w:sz="0" w:space="0" w:color="auto"/>
                    <w:right w:val="none" w:sz="0" w:space="0" w:color="auto"/>
                  </w:divBdr>
                </w:div>
                <w:div w:id="156567754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550117321">
          <w:marLeft w:val="0"/>
          <w:marRight w:val="0"/>
          <w:marTop w:val="83"/>
          <w:marBottom w:val="0"/>
          <w:divBdr>
            <w:top w:val="none" w:sz="0" w:space="0" w:color="auto"/>
            <w:left w:val="none" w:sz="0" w:space="0" w:color="auto"/>
            <w:bottom w:val="none" w:sz="0" w:space="0" w:color="auto"/>
            <w:right w:val="none" w:sz="0" w:space="0" w:color="auto"/>
          </w:divBdr>
          <w:divsChild>
            <w:div w:id="1639720199">
              <w:marLeft w:val="0"/>
              <w:marRight w:val="0"/>
              <w:marTop w:val="83"/>
              <w:marBottom w:val="0"/>
              <w:divBdr>
                <w:top w:val="none" w:sz="0" w:space="0" w:color="auto"/>
                <w:left w:val="none" w:sz="0" w:space="0" w:color="auto"/>
                <w:bottom w:val="none" w:sz="0" w:space="0" w:color="auto"/>
                <w:right w:val="none" w:sz="0" w:space="0" w:color="auto"/>
              </w:divBdr>
              <w:divsChild>
                <w:div w:id="321392127">
                  <w:marLeft w:val="0"/>
                  <w:marRight w:val="0"/>
                  <w:marTop w:val="83"/>
                  <w:marBottom w:val="83"/>
                  <w:divBdr>
                    <w:top w:val="none" w:sz="0" w:space="0" w:color="auto"/>
                    <w:left w:val="none" w:sz="0" w:space="0" w:color="auto"/>
                    <w:bottom w:val="none" w:sz="0" w:space="0" w:color="auto"/>
                    <w:right w:val="none" w:sz="0" w:space="0" w:color="auto"/>
                  </w:divBdr>
                </w:div>
                <w:div w:id="4143978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323436093">
          <w:marLeft w:val="0"/>
          <w:marRight w:val="0"/>
          <w:marTop w:val="83"/>
          <w:marBottom w:val="0"/>
          <w:divBdr>
            <w:top w:val="none" w:sz="0" w:space="0" w:color="auto"/>
            <w:left w:val="none" w:sz="0" w:space="0" w:color="auto"/>
            <w:bottom w:val="none" w:sz="0" w:space="0" w:color="auto"/>
            <w:right w:val="none" w:sz="0" w:space="0" w:color="auto"/>
          </w:divBdr>
          <w:divsChild>
            <w:div w:id="73019577">
              <w:marLeft w:val="0"/>
              <w:marRight w:val="0"/>
              <w:marTop w:val="83"/>
              <w:marBottom w:val="0"/>
              <w:divBdr>
                <w:top w:val="none" w:sz="0" w:space="0" w:color="auto"/>
                <w:left w:val="none" w:sz="0" w:space="0" w:color="auto"/>
                <w:bottom w:val="none" w:sz="0" w:space="0" w:color="auto"/>
                <w:right w:val="none" w:sz="0" w:space="0" w:color="auto"/>
              </w:divBdr>
              <w:divsChild>
                <w:div w:id="2059090710">
                  <w:marLeft w:val="0"/>
                  <w:marRight w:val="0"/>
                  <w:marTop w:val="83"/>
                  <w:marBottom w:val="83"/>
                  <w:divBdr>
                    <w:top w:val="none" w:sz="0" w:space="0" w:color="auto"/>
                    <w:left w:val="none" w:sz="0" w:space="0" w:color="auto"/>
                    <w:bottom w:val="none" w:sz="0" w:space="0" w:color="auto"/>
                    <w:right w:val="none" w:sz="0" w:space="0" w:color="auto"/>
                  </w:divBdr>
                </w:div>
                <w:div w:id="135673363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642927496">
          <w:marLeft w:val="0"/>
          <w:marRight w:val="0"/>
          <w:marTop w:val="83"/>
          <w:marBottom w:val="0"/>
          <w:divBdr>
            <w:top w:val="none" w:sz="0" w:space="0" w:color="auto"/>
            <w:left w:val="none" w:sz="0" w:space="0" w:color="auto"/>
            <w:bottom w:val="none" w:sz="0" w:space="0" w:color="auto"/>
            <w:right w:val="none" w:sz="0" w:space="0" w:color="auto"/>
          </w:divBdr>
          <w:divsChild>
            <w:div w:id="1993295387">
              <w:marLeft w:val="0"/>
              <w:marRight w:val="0"/>
              <w:marTop w:val="83"/>
              <w:marBottom w:val="0"/>
              <w:divBdr>
                <w:top w:val="none" w:sz="0" w:space="0" w:color="auto"/>
                <w:left w:val="none" w:sz="0" w:space="0" w:color="auto"/>
                <w:bottom w:val="none" w:sz="0" w:space="0" w:color="auto"/>
                <w:right w:val="none" w:sz="0" w:space="0" w:color="auto"/>
              </w:divBdr>
              <w:divsChild>
                <w:div w:id="70472923">
                  <w:marLeft w:val="0"/>
                  <w:marRight w:val="0"/>
                  <w:marTop w:val="83"/>
                  <w:marBottom w:val="83"/>
                  <w:divBdr>
                    <w:top w:val="none" w:sz="0" w:space="0" w:color="auto"/>
                    <w:left w:val="none" w:sz="0" w:space="0" w:color="auto"/>
                    <w:bottom w:val="none" w:sz="0" w:space="0" w:color="auto"/>
                    <w:right w:val="none" w:sz="0" w:space="0" w:color="auto"/>
                  </w:divBdr>
                </w:div>
                <w:div w:id="170370655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383604638">
          <w:marLeft w:val="0"/>
          <w:marRight w:val="0"/>
          <w:marTop w:val="83"/>
          <w:marBottom w:val="0"/>
          <w:divBdr>
            <w:top w:val="none" w:sz="0" w:space="0" w:color="auto"/>
            <w:left w:val="none" w:sz="0" w:space="0" w:color="auto"/>
            <w:bottom w:val="none" w:sz="0" w:space="0" w:color="auto"/>
            <w:right w:val="none" w:sz="0" w:space="0" w:color="auto"/>
          </w:divBdr>
          <w:divsChild>
            <w:div w:id="842283369">
              <w:marLeft w:val="0"/>
              <w:marRight w:val="0"/>
              <w:marTop w:val="83"/>
              <w:marBottom w:val="0"/>
              <w:divBdr>
                <w:top w:val="none" w:sz="0" w:space="0" w:color="auto"/>
                <w:left w:val="none" w:sz="0" w:space="0" w:color="auto"/>
                <w:bottom w:val="none" w:sz="0" w:space="0" w:color="auto"/>
                <w:right w:val="none" w:sz="0" w:space="0" w:color="auto"/>
              </w:divBdr>
              <w:divsChild>
                <w:div w:id="1192450498">
                  <w:marLeft w:val="0"/>
                  <w:marRight w:val="0"/>
                  <w:marTop w:val="83"/>
                  <w:marBottom w:val="83"/>
                  <w:divBdr>
                    <w:top w:val="none" w:sz="0" w:space="0" w:color="auto"/>
                    <w:left w:val="none" w:sz="0" w:space="0" w:color="auto"/>
                    <w:bottom w:val="none" w:sz="0" w:space="0" w:color="auto"/>
                    <w:right w:val="none" w:sz="0" w:space="0" w:color="auto"/>
                  </w:divBdr>
                </w:div>
                <w:div w:id="7254939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545752149">
          <w:marLeft w:val="0"/>
          <w:marRight w:val="0"/>
          <w:marTop w:val="83"/>
          <w:marBottom w:val="0"/>
          <w:divBdr>
            <w:top w:val="none" w:sz="0" w:space="0" w:color="auto"/>
            <w:left w:val="none" w:sz="0" w:space="0" w:color="auto"/>
            <w:bottom w:val="none" w:sz="0" w:space="0" w:color="auto"/>
            <w:right w:val="none" w:sz="0" w:space="0" w:color="auto"/>
          </w:divBdr>
          <w:divsChild>
            <w:div w:id="1251154715">
              <w:marLeft w:val="0"/>
              <w:marRight w:val="0"/>
              <w:marTop w:val="83"/>
              <w:marBottom w:val="0"/>
              <w:divBdr>
                <w:top w:val="none" w:sz="0" w:space="0" w:color="auto"/>
                <w:left w:val="none" w:sz="0" w:space="0" w:color="auto"/>
                <w:bottom w:val="none" w:sz="0" w:space="0" w:color="auto"/>
                <w:right w:val="none" w:sz="0" w:space="0" w:color="auto"/>
              </w:divBdr>
              <w:divsChild>
                <w:div w:id="1969125245">
                  <w:marLeft w:val="0"/>
                  <w:marRight w:val="0"/>
                  <w:marTop w:val="83"/>
                  <w:marBottom w:val="83"/>
                  <w:divBdr>
                    <w:top w:val="none" w:sz="0" w:space="0" w:color="auto"/>
                    <w:left w:val="none" w:sz="0" w:space="0" w:color="auto"/>
                    <w:bottom w:val="none" w:sz="0" w:space="0" w:color="auto"/>
                    <w:right w:val="none" w:sz="0" w:space="0" w:color="auto"/>
                  </w:divBdr>
                </w:div>
                <w:div w:id="36047958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039551290">
          <w:marLeft w:val="0"/>
          <w:marRight w:val="0"/>
          <w:marTop w:val="83"/>
          <w:marBottom w:val="0"/>
          <w:divBdr>
            <w:top w:val="none" w:sz="0" w:space="0" w:color="auto"/>
            <w:left w:val="none" w:sz="0" w:space="0" w:color="auto"/>
            <w:bottom w:val="none" w:sz="0" w:space="0" w:color="auto"/>
            <w:right w:val="none" w:sz="0" w:space="0" w:color="auto"/>
          </w:divBdr>
          <w:divsChild>
            <w:div w:id="1834299925">
              <w:marLeft w:val="0"/>
              <w:marRight w:val="0"/>
              <w:marTop w:val="83"/>
              <w:marBottom w:val="0"/>
              <w:divBdr>
                <w:top w:val="none" w:sz="0" w:space="0" w:color="auto"/>
                <w:left w:val="none" w:sz="0" w:space="0" w:color="auto"/>
                <w:bottom w:val="none" w:sz="0" w:space="0" w:color="auto"/>
                <w:right w:val="none" w:sz="0" w:space="0" w:color="auto"/>
              </w:divBdr>
              <w:divsChild>
                <w:div w:id="790900225">
                  <w:marLeft w:val="0"/>
                  <w:marRight w:val="0"/>
                  <w:marTop w:val="83"/>
                  <w:marBottom w:val="83"/>
                  <w:divBdr>
                    <w:top w:val="none" w:sz="0" w:space="0" w:color="auto"/>
                    <w:left w:val="none" w:sz="0" w:space="0" w:color="auto"/>
                    <w:bottom w:val="none" w:sz="0" w:space="0" w:color="auto"/>
                    <w:right w:val="none" w:sz="0" w:space="0" w:color="auto"/>
                  </w:divBdr>
                </w:div>
                <w:div w:id="214507641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841580790">
          <w:marLeft w:val="0"/>
          <w:marRight w:val="0"/>
          <w:marTop w:val="83"/>
          <w:marBottom w:val="0"/>
          <w:divBdr>
            <w:top w:val="none" w:sz="0" w:space="0" w:color="auto"/>
            <w:left w:val="none" w:sz="0" w:space="0" w:color="auto"/>
            <w:bottom w:val="none" w:sz="0" w:space="0" w:color="auto"/>
            <w:right w:val="none" w:sz="0" w:space="0" w:color="auto"/>
          </w:divBdr>
          <w:divsChild>
            <w:div w:id="22832892">
              <w:marLeft w:val="0"/>
              <w:marRight w:val="0"/>
              <w:marTop w:val="83"/>
              <w:marBottom w:val="0"/>
              <w:divBdr>
                <w:top w:val="none" w:sz="0" w:space="0" w:color="auto"/>
                <w:left w:val="none" w:sz="0" w:space="0" w:color="auto"/>
                <w:bottom w:val="none" w:sz="0" w:space="0" w:color="auto"/>
                <w:right w:val="none" w:sz="0" w:space="0" w:color="auto"/>
              </w:divBdr>
              <w:divsChild>
                <w:div w:id="1504392162">
                  <w:marLeft w:val="0"/>
                  <w:marRight w:val="0"/>
                  <w:marTop w:val="83"/>
                  <w:marBottom w:val="83"/>
                  <w:divBdr>
                    <w:top w:val="none" w:sz="0" w:space="0" w:color="auto"/>
                    <w:left w:val="none" w:sz="0" w:space="0" w:color="auto"/>
                    <w:bottom w:val="none" w:sz="0" w:space="0" w:color="auto"/>
                    <w:right w:val="none" w:sz="0" w:space="0" w:color="auto"/>
                  </w:divBdr>
                </w:div>
                <w:div w:id="212607731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97616141">
          <w:marLeft w:val="0"/>
          <w:marRight w:val="0"/>
          <w:marTop w:val="83"/>
          <w:marBottom w:val="0"/>
          <w:divBdr>
            <w:top w:val="none" w:sz="0" w:space="0" w:color="auto"/>
            <w:left w:val="none" w:sz="0" w:space="0" w:color="auto"/>
            <w:bottom w:val="none" w:sz="0" w:space="0" w:color="auto"/>
            <w:right w:val="none" w:sz="0" w:space="0" w:color="auto"/>
          </w:divBdr>
          <w:divsChild>
            <w:div w:id="847717813">
              <w:marLeft w:val="0"/>
              <w:marRight w:val="0"/>
              <w:marTop w:val="83"/>
              <w:marBottom w:val="0"/>
              <w:divBdr>
                <w:top w:val="none" w:sz="0" w:space="0" w:color="auto"/>
                <w:left w:val="none" w:sz="0" w:space="0" w:color="auto"/>
                <w:bottom w:val="none" w:sz="0" w:space="0" w:color="auto"/>
                <w:right w:val="none" w:sz="0" w:space="0" w:color="auto"/>
              </w:divBdr>
              <w:divsChild>
                <w:div w:id="1406755648">
                  <w:marLeft w:val="0"/>
                  <w:marRight w:val="0"/>
                  <w:marTop w:val="83"/>
                  <w:marBottom w:val="83"/>
                  <w:divBdr>
                    <w:top w:val="none" w:sz="0" w:space="0" w:color="auto"/>
                    <w:left w:val="none" w:sz="0" w:space="0" w:color="auto"/>
                    <w:bottom w:val="none" w:sz="0" w:space="0" w:color="auto"/>
                    <w:right w:val="none" w:sz="0" w:space="0" w:color="auto"/>
                  </w:divBdr>
                </w:div>
                <w:div w:id="82851654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395007931">
          <w:marLeft w:val="0"/>
          <w:marRight w:val="0"/>
          <w:marTop w:val="83"/>
          <w:marBottom w:val="0"/>
          <w:divBdr>
            <w:top w:val="none" w:sz="0" w:space="0" w:color="auto"/>
            <w:left w:val="none" w:sz="0" w:space="0" w:color="auto"/>
            <w:bottom w:val="none" w:sz="0" w:space="0" w:color="auto"/>
            <w:right w:val="none" w:sz="0" w:space="0" w:color="auto"/>
          </w:divBdr>
          <w:divsChild>
            <w:div w:id="128672520">
              <w:marLeft w:val="0"/>
              <w:marRight w:val="0"/>
              <w:marTop w:val="83"/>
              <w:marBottom w:val="0"/>
              <w:divBdr>
                <w:top w:val="none" w:sz="0" w:space="0" w:color="auto"/>
                <w:left w:val="none" w:sz="0" w:space="0" w:color="auto"/>
                <w:bottom w:val="none" w:sz="0" w:space="0" w:color="auto"/>
                <w:right w:val="none" w:sz="0" w:space="0" w:color="auto"/>
              </w:divBdr>
              <w:divsChild>
                <w:div w:id="1925334955">
                  <w:marLeft w:val="0"/>
                  <w:marRight w:val="0"/>
                  <w:marTop w:val="83"/>
                  <w:marBottom w:val="83"/>
                  <w:divBdr>
                    <w:top w:val="none" w:sz="0" w:space="0" w:color="auto"/>
                    <w:left w:val="none" w:sz="0" w:space="0" w:color="auto"/>
                    <w:bottom w:val="none" w:sz="0" w:space="0" w:color="auto"/>
                    <w:right w:val="none" w:sz="0" w:space="0" w:color="auto"/>
                  </w:divBdr>
                </w:div>
                <w:div w:id="18961067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937714992">
          <w:marLeft w:val="0"/>
          <w:marRight w:val="0"/>
          <w:marTop w:val="83"/>
          <w:marBottom w:val="0"/>
          <w:divBdr>
            <w:top w:val="none" w:sz="0" w:space="0" w:color="auto"/>
            <w:left w:val="none" w:sz="0" w:space="0" w:color="auto"/>
            <w:bottom w:val="none" w:sz="0" w:space="0" w:color="auto"/>
            <w:right w:val="none" w:sz="0" w:space="0" w:color="auto"/>
          </w:divBdr>
          <w:divsChild>
            <w:div w:id="1936280569">
              <w:marLeft w:val="0"/>
              <w:marRight w:val="0"/>
              <w:marTop w:val="83"/>
              <w:marBottom w:val="0"/>
              <w:divBdr>
                <w:top w:val="none" w:sz="0" w:space="0" w:color="auto"/>
                <w:left w:val="none" w:sz="0" w:space="0" w:color="auto"/>
                <w:bottom w:val="none" w:sz="0" w:space="0" w:color="auto"/>
                <w:right w:val="none" w:sz="0" w:space="0" w:color="auto"/>
              </w:divBdr>
              <w:divsChild>
                <w:div w:id="508108063">
                  <w:marLeft w:val="0"/>
                  <w:marRight w:val="0"/>
                  <w:marTop w:val="83"/>
                  <w:marBottom w:val="83"/>
                  <w:divBdr>
                    <w:top w:val="none" w:sz="0" w:space="0" w:color="auto"/>
                    <w:left w:val="none" w:sz="0" w:space="0" w:color="auto"/>
                    <w:bottom w:val="none" w:sz="0" w:space="0" w:color="auto"/>
                    <w:right w:val="none" w:sz="0" w:space="0" w:color="auto"/>
                  </w:divBdr>
                </w:div>
                <w:div w:id="909385673">
                  <w:marLeft w:val="0"/>
                  <w:marRight w:val="0"/>
                  <w:marTop w:val="83"/>
                  <w:marBottom w:val="0"/>
                  <w:divBdr>
                    <w:top w:val="none" w:sz="0" w:space="0" w:color="auto"/>
                    <w:left w:val="none" w:sz="0" w:space="0" w:color="auto"/>
                    <w:bottom w:val="none" w:sz="0" w:space="0" w:color="auto"/>
                    <w:right w:val="none" w:sz="0" w:space="0" w:color="auto"/>
                  </w:divBdr>
                </w:div>
                <w:div w:id="544022850">
                  <w:marLeft w:val="0"/>
                  <w:marRight w:val="0"/>
                  <w:marTop w:val="83"/>
                  <w:marBottom w:val="0"/>
                  <w:divBdr>
                    <w:top w:val="none" w:sz="0" w:space="0" w:color="auto"/>
                    <w:left w:val="none" w:sz="0" w:space="0" w:color="auto"/>
                    <w:bottom w:val="none" w:sz="0" w:space="0" w:color="auto"/>
                    <w:right w:val="none" w:sz="0" w:space="0" w:color="auto"/>
                  </w:divBdr>
                  <w:divsChild>
                    <w:div w:id="2031880677">
                      <w:marLeft w:val="0"/>
                      <w:marRight w:val="0"/>
                      <w:marTop w:val="83"/>
                      <w:marBottom w:val="0"/>
                      <w:divBdr>
                        <w:top w:val="none" w:sz="0" w:space="0" w:color="auto"/>
                        <w:left w:val="none" w:sz="0" w:space="0" w:color="auto"/>
                        <w:bottom w:val="none" w:sz="0" w:space="0" w:color="auto"/>
                        <w:right w:val="none" w:sz="0" w:space="0" w:color="auto"/>
                      </w:divBdr>
                      <w:divsChild>
                        <w:div w:id="173102801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 w:id="1456216913">
          <w:marLeft w:val="0"/>
          <w:marRight w:val="0"/>
          <w:marTop w:val="83"/>
          <w:marBottom w:val="0"/>
          <w:divBdr>
            <w:top w:val="none" w:sz="0" w:space="0" w:color="auto"/>
            <w:left w:val="none" w:sz="0" w:space="0" w:color="auto"/>
            <w:bottom w:val="none" w:sz="0" w:space="0" w:color="auto"/>
            <w:right w:val="none" w:sz="0" w:space="0" w:color="auto"/>
          </w:divBdr>
          <w:divsChild>
            <w:div w:id="107820505">
              <w:marLeft w:val="0"/>
              <w:marRight w:val="0"/>
              <w:marTop w:val="83"/>
              <w:marBottom w:val="0"/>
              <w:divBdr>
                <w:top w:val="none" w:sz="0" w:space="0" w:color="auto"/>
                <w:left w:val="none" w:sz="0" w:space="0" w:color="auto"/>
                <w:bottom w:val="none" w:sz="0" w:space="0" w:color="auto"/>
                <w:right w:val="none" w:sz="0" w:space="0" w:color="auto"/>
              </w:divBdr>
              <w:divsChild>
                <w:div w:id="420761777">
                  <w:marLeft w:val="0"/>
                  <w:marRight w:val="0"/>
                  <w:marTop w:val="83"/>
                  <w:marBottom w:val="83"/>
                  <w:divBdr>
                    <w:top w:val="none" w:sz="0" w:space="0" w:color="auto"/>
                    <w:left w:val="none" w:sz="0" w:space="0" w:color="auto"/>
                    <w:bottom w:val="none" w:sz="0" w:space="0" w:color="auto"/>
                    <w:right w:val="none" w:sz="0" w:space="0" w:color="auto"/>
                  </w:divBdr>
                </w:div>
                <w:div w:id="92858255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3" Type="http://schemas.openxmlformats.org/officeDocument/2006/relationships/webSettings" Target="webSettings.xml"/><Relationship Id="rId7" Type="http://schemas.openxmlformats.org/officeDocument/2006/relationships/control" Target="activeX/activeX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590</Words>
  <Characters>3364</Characters>
  <Application>Microsoft Office Word</Application>
  <DocSecurity>0</DocSecurity>
  <Lines>28</Lines>
  <Paragraphs>7</Paragraphs>
  <ScaleCrop>false</ScaleCrop>
  <Company>DG Win&amp;Soft</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2021-09-23T15:24:00Z</dcterms:created>
  <dcterms:modified xsi:type="dcterms:W3CDTF">2023-08-26T11:03:00Z</dcterms:modified>
</cp:coreProperties>
</file>