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E64" w:rsidRDefault="00485E64" w:rsidP="002A366C">
      <w:pPr>
        <w:spacing w:line="276" w:lineRule="auto"/>
        <w:rPr>
          <w:rFonts w:ascii="Times New Roman" w:hAnsi="Times New Roman"/>
          <w:sz w:val="28"/>
          <w:szCs w:val="28"/>
          <w:lang w:val="ru-RU"/>
        </w:rPr>
      </w:pPr>
      <w:r>
        <w:rPr>
          <w:rFonts w:ascii="Times New Roman" w:hAnsi="Times New Roman"/>
          <w:sz w:val="28"/>
          <w:szCs w:val="28"/>
          <w:lang w:val="ru-RU"/>
        </w:rPr>
        <w:t>Приложение к главе 17  «Правление Романовых»</w:t>
      </w:r>
      <w:r w:rsidRPr="002F74EF">
        <w:rPr>
          <w:rFonts w:ascii="Times New Roman" w:hAnsi="Times New Roman"/>
          <w:sz w:val="28"/>
          <w:szCs w:val="28"/>
          <w:lang w:val="ru-RU"/>
        </w:rPr>
        <w:t xml:space="preserve">     </w:t>
      </w:r>
    </w:p>
    <w:p w:rsidR="00485E64" w:rsidRPr="002F74EF" w:rsidRDefault="00485E64" w:rsidP="002A366C">
      <w:pPr>
        <w:spacing w:line="276" w:lineRule="auto"/>
        <w:rPr>
          <w:rFonts w:ascii="Times New Roman" w:hAnsi="Times New Roman"/>
          <w:sz w:val="28"/>
          <w:szCs w:val="28"/>
          <w:lang w:val="ru-RU"/>
        </w:rPr>
      </w:pPr>
      <w:r>
        <w:rPr>
          <w:rFonts w:ascii="Times New Roman" w:hAnsi="Times New Roman"/>
          <w:sz w:val="28"/>
          <w:szCs w:val="28"/>
          <w:lang w:val="ru-RU"/>
        </w:rPr>
        <w:t xml:space="preserve">                                                         Раскол.</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 xml:space="preserve">К середине </w:t>
      </w:r>
      <w:r w:rsidRPr="002F74EF">
        <w:rPr>
          <w:rFonts w:ascii="Times New Roman" w:hAnsi="Times New Roman"/>
          <w:sz w:val="28"/>
          <w:szCs w:val="28"/>
        </w:rPr>
        <w:t>XVII</w:t>
      </w:r>
      <w:r w:rsidRPr="002F74EF">
        <w:rPr>
          <w:rFonts w:ascii="Times New Roman" w:hAnsi="Times New Roman"/>
          <w:sz w:val="28"/>
          <w:szCs w:val="28"/>
          <w:lang w:val="ru-RU"/>
        </w:rPr>
        <w:t xml:space="preserve"> века России удалось вернуть свой вес и влияние в Восточной Европе. Были отвоеваны Новгород и Русский север, разгромлена Польша, и присоединена Украина. Присоединение Украины усилило контакты с греческим православием, а большой приток в Московию единоверных беженцев с Балкан</w:t>
      </w:r>
      <w:r>
        <w:rPr>
          <w:rFonts w:ascii="Times New Roman" w:hAnsi="Times New Roman"/>
          <w:sz w:val="28"/>
          <w:szCs w:val="28"/>
          <w:lang w:val="ru-RU"/>
        </w:rPr>
        <w:t xml:space="preserve"> (сербов, греков, б</w:t>
      </w:r>
      <w:r w:rsidRPr="002F74EF">
        <w:rPr>
          <w:rFonts w:ascii="Times New Roman" w:hAnsi="Times New Roman"/>
          <w:sz w:val="28"/>
          <w:szCs w:val="28"/>
          <w:lang w:val="ru-RU"/>
        </w:rPr>
        <w:t>олгар и др</w:t>
      </w:r>
      <w:r>
        <w:rPr>
          <w:rFonts w:ascii="Times New Roman" w:hAnsi="Times New Roman"/>
          <w:sz w:val="28"/>
          <w:szCs w:val="28"/>
          <w:lang w:val="ru-RU"/>
        </w:rPr>
        <w:t>.</w:t>
      </w:r>
      <w:r w:rsidRPr="002F74EF">
        <w:rPr>
          <w:rFonts w:ascii="Times New Roman" w:hAnsi="Times New Roman"/>
          <w:sz w:val="28"/>
          <w:szCs w:val="28"/>
          <w:lang w:val="ru-RU"/>
        </w:rPr>
        <w:t xml:space="preserve">) спасавшихся от турецкой экспансии, способствовал культурному росту русского православия. </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Однако тогда же выявилась серьезная проблема: Русское московское православие, в течение долгого времени развивавшееся вдали от традиционных центров православия вселенского, приобрело черты весьма отличные от него. Верхушка Московского Патриархата в связи с давлением католицизма очень опасалось проникновения «ересей». Даже Киевская духовная семинария была объявлена в Москве рассадником «ересей» и ее книги были под запретом. Любые попытки изменить порядок и ход богослужений или каноны встречались «в штыки». В результате отличия Русского Московского православия от греческого вселенского были прямо таки вопиющими, начиная от догматики и состава Богослужебных книг, и заканчивая ритуалами. Православное население Украины и присоединенных западных областей творило службу и исполняло ритуалы в соответствии с канонами православия вселенского, и его ни в коем случае нельзя было отпугнуть московскими церковными обычаями.</w:t>
      </w:r>
    </w:p>
    <w:p w:rsidR="00485E64" w:rsidRPr="002F74EF" w:rsidRDefault="00485E64" w:rsidP="000D07D8">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Кроме того, Россия расширялась на восток и юг, все больше становясь империей, и ей были необходимы «Духовные скрепы» позволяющие объединить общей идеологией м</w:t>
      </w:r>
      <w:r>
        <w:rPr>
          <w:rFonts w:ascii="Times New Roman" w:hAnsi="Times New Roman"/>
          <w:sz w:val="28"/>
          <w:szCs w:val="28"/>
          <w:lang w:val="ru-RU"/>
        </w:rPr>
        <w:t>н</w:t>
      </w:r>
      <w:r w:rsidRPr="002F74EF">
        <w:rPr>
          <w:rFonts w:ascii="Times New Roman" w:hAnsi="Times New Roman"/>
          <w:sz w:val="28"/>
          <w:szCs w:val="28"/>
          <w:lang w:val="ru-RU"/>
        </w:rPr>
        <w:t xml:space="preserve">огонациональное население растущей страны. Такими «скрепами» должно было стать русское московское православие после соответствующего обновления его идеологической парадигмы. Вдобавок состояние духовенства Московской Руси, как говорится «оставляло желать лучшего». Многие священники, особенно в глубинке, были безграмотны, службу творили по памяти, не соблюдая церковных канонов, а многие проникали в священники за взятки. После принятия «Соборного уложения» многие крестьяне, чтобы избежать закрепощения, стали уходить в монастыри, принимали там «духовный сан» а затем возвращались к своим занятиям или ударялись в бродяжничество. Таких называли «черные попы». </w:t>
      </w:r>
    </w:p>
    <w:p w:rsidR="00485E64" w:rsidRPr="002F74EF" w:rsidRDefault="00485E64" w:rsidP="000D07D8">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Священный собор 1667 года, потребовал возвращать этих «деятелей» помещикам, и прямо констатировал, что в священники попадают: «Сельские невежды из которых иные и скота пасти не умеют». Кое где доходило до того,</w:t>
      </w:r>
      <w:r>
        <w:rPr>
          <w:rFonts w:ascii="Times New Roman" w:hAnsi="Times New Roman"/>
          <w:sz w:val="28"/>
          <w:szCs w:val="28"/>
          <w:lang w:val="ru-RU"/>
        </w:rPr>
        <w:t xml:space="preserve"> что подобные «о</w:t>
      </w:r>
      <w:r w:rsidRPr="002F74EF">
        <w:rPr>
          <w:rFonts w:ascii="Times New Roman" w:hAnsi="Times New Roman"/>
          <w:sz w:val="28"/>
          <w:szCs w:val="28"/>
          <w:lang w:val="ru-RU"/>
        </w:rPr>
        <w:t>тцы-пастыри» для желающего избежать длинной церковной службы, читали молитвы в шапку принесенную его родственниками, и дома, надевая такую шапку, ее владелец мог полагать что оттуда на него исходит «священная благодать». Встречались священники которые творили молитвы под дубом, а потом раздавали ветки и желуди как «священные», за плату. Один архиерей в своих записях рассказывал, как однажды пытался экзаменовать встреченного им сельского священника в вопросах веры, но так и не добился от него ответа какому Богу тот служит. Сельский поп</w:t>
      </w:r>
      <w:r>
        <w:rPr>
          <w:rStyle w:val="FootnoteReference"/>
          <w:rFonts w:ascii="Times New Roman" w:hAnsi="Times New Roman"/>
          <w:sz w:val="28"/>
          <w:szCs w:val="28"/>
          <w:lang w:val="ru-RU"/>
        </w:rPr>
        <w:footnoteReference w:id="2"/>
      </w:r>
      <w:r w:rsidRPr="002F74EF">
        <w:rPr>
          <w:rFonts w:ascii="Times New Roman" w:hAnsi="Times New Roman"/>
          <w:sz w:val="28"/>
          <w:szCs w:val="28"/>
          <w:lang w:val="ru-RU"/>
        </w:rPr>
        <w:t xml:space="preserve"> все время твердил про какого-то «Николу-Бога», а про других мол он и не слышал. Неудивительно что иностранцы в </w:t>
      </w:r>
      <w:r w:rsidRPr="002F74EF">
        <w:rPr>
          <w:rFonts w:ascii="Times New Roman" w:hAnsi="Times New Roman"/>
          <w:sz w:val="28"/>
          <w:szCs w:val="28"/>
        </w:rPr>
        <w:t>XVI</w:t>
      </w:r>
      <w:r w:rsidRPr="002F74EF">
        <w:rPr>
          <w:rFonts w:ascii="Times New Roman" w:hAnsi="Times New Roman"/>
          <w:sz w:val="28"/>
          <w:szCs w:val="28"/>
          <w:lang w:val="ru-RU"/>
        </w:rPr>
        <w:t>-</w:t>
      </w:r>
      <w:r w:rsidRPr="002F74EF">
        <w:rPr>
          <w:rFonts w:ascii="Times New Roman" w:hAnsi="Times New Roman"/>
          <w:sz w:val="28"/>
          <w:szCs w:val="28"/>
        </w:rPr>
        <w:t>XVII</w:t>
      </w:r>
      <w:r w:rsidRPr="002F74EF">
        <w:rPr>
          <w:rFonts w:ascii="Times New Roman" w:hAnsi="Times New Roman"/>
          <w:sz w:val="28"/>
          <w:szCs w:val="28"/>
          <w:lang w:val="ru-RU"/>
        </w:rPr>
        <w:t xml:space="preserve"> веках, отмечали в московских провинциях непочтение мастных жителей к своему духовенству. В документах того времени встречаются дела о священниках которых прихожане «били и увечили» не пуская в церковь, из-за их непотребного образа жизни. Много было жалоб и на так называемых</w:t>
      </w:r>
      <w:r>
        <w:rPr>
          <w:rFonts w:ascii="Times New Roman" w:hAnsi="Times New Roman"/>
          <w:sz w:val="28"/>
          <w:szCs w:val="28"/>
          <w:lang w:val="ru-RU"/>
        </w:rPr>
        <w:t xml:space="preserve"> «б</w:t>
      </w:r>
      <w:r w:rsidRPr="002F74EF">
        <w:rPr>
          <w:rFonts w:ascii="Times New Roman" w:hAnsi="Times New Roman"/>
          <w:sz w:val="28"/>
          <w:szCs w:val="28"/>
          <w:lang w:val="ru-RU"/>
        </w:rPr>
        <w:t>езместных попов» -священников не получивших прихода и собиравшихся в Москве возле Кремля, а там: «бесчинства чинят всякие, меж собой бранятся,  и укоризны чинят скаредные и смехотворные, а иные меж себя играют и на кулачки бьются».</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Можно сказать что призыв к переменам прозвучал из Нижегородских пределов. В 1636 году Патриарх Иосаф получил из Нижнего Новгорода большое челобитное послание. Девять священников нижегородских приходских церквей просили помощи и «святительского» содействия Патриарха ибо увидели вокруг: «Повреждение истины, в наставниках и церквах неисправление, веры оскудение и церковный мятеж». Священники писали что в большинстве церквей попы невежественные и грубые, недостойные своего звания. Совершают службу «наскоро», «с леностью и небрежением великим, любят «стяжание», и заискивают перед властью. Народ же, без пастырей добрых, уклоняется от веры, обращается к язычеству и суевериям. Судя по челобитной, священники составили кружок «ревнителей благочестия», с целью обличения лжи, и исправления всего «хромого», что видели вокруг. Одним из подписавших это письмо был Нижегородский священник Иван Неронов</w:t>
      </w:r>
      <w:r>
        <w:rPr>
          <w:rFonts w:ascii="Times New Roman" w:hAnsi="Times New Roman"/>
          <w:sz w:val="28"/>
          <w:szCs w:val="28"/>
          <w:lang w:val="ru-RU"/>
        </w:rPr>
        <w:t xml:space="preserve"> </w:t>
      </w:r>
      <w:r w:rsidRPr="002F74EF">
        <w:rPr>
          <w:rFonts w:ascii="Times New Roman" w:hAnsi="Times New Roman"/>
          <w:sz w:val="28"/>
          <w:szCs w:val="28"/>
          <w:lang w:val="ru-RU"/>
        </w:rPr>
        <w:t>(1591-1670)</w:t>
      </w:r>
      <w:r>
        <w:rPr>
          <w:rStyle w:val="FootnoteReference"/>
          <w:rFonts w:ascii="Times New Roman" w:hAnsi="Times New Roman"/>
          <w:sz w:val="28"/>
          <w:szCs w:val="28"/>
          <w:lang w:val="ru-RU"/>
        </w:rPr>
        <w:footnoteReference w:id="3"/>
      </w:r>
      <w:r w:rsidRPr="002F74EF">
        <w:rPr>
          <w:rFonts w:ascii="Times New Roman" w:hAnsi="Times New Roman"/>
          <w:sz w:val="28"/>
          <w:szCs w:val="28"/>
          <w:lang w:val="ru-RU"/>
        </w:rPr>
        <w:t xml:space="preserve"> уроженец города Устюга, служивший сначала в Лыскове, а затем в Нижнем. Вскоре Неронов перебирается в Москву, где близко сходится с протопопом Стефаном Бонифатьевым</w:t>
      </w:r>
      <w:r>
        <w:rPr>
          <w:rFonts w:ascii="Times New Roman" w:hAnsi="Times New Roman"/>
          <w:sz w:val="28"/>
          <w:szCs w:val="28"/>
          <w:lang w:val="ru-RU"/>
        </w:rPr>
        <w:t xml:space="preserve"> </w:t>
      </w:r>
      <w:r w:rsidRPr="002F74EF">
        <w:rPr>
          <w:rFonts w:ascii="Times New Roman" w:hAnsi="Times New Roman"/>
          <w:sz w:val="28"/>
          <w:szCs w:val="28"/>
          <w:lang w:val="ru-RU"/>
        </w:rPr>
        <w:t>(?-1656),</w:t>
      </w:r>
      <w:r>
        <w:rPr>
          <w:rFonts w:ascii="Times New Roman" w:hAnsi="Times New Roman"/>
          <w:sz w:val="28"/>
          <w:szCs w:val="28"/>
          <w:lang w:val="ru-RU"/>
        </w:rPr>
        <w:t xml:space="preserve"> </w:t>
      </w:r>
      <w:r w:rsidRPr="002F74EF">
        <w:rPr>
          <w:rFonts w:ascii="Times New Roman" w:hAnsi="Times New Roman"/>
          <w:sz w:val="28"/>
          <w:szCs w:val="28"/>
          <w:lang w:val="ru-RU"/>
        </w:rPr>
        <w:t>духовником самого царя.</w:t>
      </w:r>
    </w:p>
    <w:p w:rsidR="00485E64" w:rsidRPr="002F74EF" w:rsidRDefault="00485E64" w:rsidP="009077FB">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Затем, на рубеже 40-50-х годов, при дворе Алексея Ми</w:t>
      </w:r>
      <w:r>
        <w:rPr>
          <w:rFonts w:ascii="Times New Roman" w:hAnsi="Times New Roman"/>
          <w:sz w:val="28"/>
          <w:szCs w:val="28"/>
          <w:lang w:val="ru-RU"/>
        </w:rPr>
        <w:t>хайловича складывается «Кружок б</w:t>
      </w:r>
      <w:r w:rsidRPr="002F74EF">
        <w:rPr>
          <w:rFonts w:ascii="Times New Roman" w:hAnsi="Times New Roman"/>
          <w:sz w:val="28"/>
          <w:szCs w:val="28"/>
          <w:lang w:val="ru-RU"/>
        </w:rPr>
        <w:t>оголюбцев», объединивший наиболее грамотных и деятельных представителей Русского православия. Одним из видных участников этого «кружка» становится еще один выходец из Окско-Сурского междуречья протопоп Аввакум Петров</w:t>
      </w:r>
      <w:r>
        <w:rPr>
          <w:rFonts w:ascii="Times New Roman" w:hAnsi="Times New Roman"/>
          <w:sz w:val="28"/>
          <w:szCs w:val="28"/>
          <w:lang w:val="ru-RU"/>
        </w:rPr>
        <w:t xml:space="preserve"> </w:t>
      </w:r>
      <w:r w:rsidRPr="002F74EF">
        <w:rPr>
          <w:rFonts w:ascii="Times New Roman" w:hAnsi="Times New Roman"/>
          <w:sz w:val="28"/>
          <w:szCs w:val="28"/>
          <w:lang w:val="ru-RU"/>
        </w:rPr>
        <w:t>(1620-1682)</w:t>
      </w:r>
      <w:r>
        <w:rPr>
          <w:rStyle w:val="FootnoteReference"/>
          <w:rFonts w:ascii="Times New Roman" w:hAnsi="Times New Roman"/>
          <w:sz w:val="28"/>
          <w:szCs w:val="28"/>
          <w:lang w:val="ru-RU"/>
        </w:rPr>
        <w:footnoteReference w:id="4"/>
      </w:r>
      <w:r w:rsidRPr="002F74EF">
        <w:rPr>
          <w:rFonts w:ascii="Times New Roman" w:hAnsi="Times New Roman"/>
          <w:sz w:val="28"/>
          <w:szCs w:val="28"/>
          <w:lang w:val="ru-RU"/>
        </w:rPr>
        <w:t xml:space="preserve">. Его родина-село Григорово близ Княгинина, а священником он служил первоначально в селе Лопатицы. Религиозный до фанатизма, строгий и требовательный, Аввакум горячо и ревностно вступил в борьбу со всяким «нечестием и неправдою». Судьба свела его в «кружке» со своим непримиримым, в будущем врагом, </w:t>
      </w:r>
      <w:r>
        <w:rPr>
          <w:rFonts w:ascii="Times New Roman" w:hAnsi="Times New Roman"/>
          <w:sz w:val="28"/>
          <w:szCs w:val="28"/>
          <w:lang w:val="ru-RU"/>
        </w:rPr>
        <w:t xml:space="preserve">священником Никоном Миновым </w:t>
      </w:r>
      <w:r w:rsidRPr="002F74EF">
        <w:rPr>
          <w:rFonts w:ascii="Times New Roman" w:hAnsi="Times New Roman"/>
          <w:sz w:val="28"/>
          <w:szCs w:val="28"/>
          <w:lang w:val="ru-RU"/>
        </w:rPr>
        <w:t>также уроженцем Окско-Сурского междуречья.</w:t>
      </w:r>
      <w:r>
        <w:rPr>
          <w:rFonts w:ascii="Times New Roman" w:hAnsi="Times New Roman"/>
          <w:sz w:val="28"/>
          <w:szCs w:val="28"/>
          <w:lang w:val="ru-RU"/>
        </w:rPr>
        <w:t xml:space="preserve"> </w:t>
      </w:r>
      <w:r w:rsidRPr="002F74EF">
        <w:rPr>
          <w:rFonts w:ascii="Times New Roman" w:hAnsi="Times New Roman"/>
          <w:sz w:val="28"/>
          <w:szCs w:val="28"/>
          <w:lang w:val="ru-RU"/>
        </w:rPr>
        <w:t>Никон</w:t>
      </w:r>
      <w:r>
        <w:rPr>
          <w:rFonts w:ascii="Times New Roman" w:hAnsi="Times New Roman"/>
          <w:sz w:val="28"/>
          <w:szCs w:val="28"/>
          <w:lang w:val="ru-RU"/>
        </w:rPr>
        <w:t xml:space="preserve"> </w:t>
      </w:r>
      <w:r w:rsidRPr="002F74EF">
        <w:rPr>
          <w:rFonts w:ascii="Times New Roman" w:hAnsi="Times New Roman"/>
          <w:sz w:val="28"/>
          <w:szCs w:val="28"/>
          <w:lang w:val="ru-RU"/>
        </w:rPr>
        <w:t>(в миру Никита) Минов (1605-1681)</w:t>
      </w:r>
      <w:r>
        <w:rPr>
          <w:rFonts w:ascii="Times New Roman" w:hAnsi="Times New Roman"/>
          <w:sz w:val="28"/>
          <w:szCs w:val="28"/>
          <w:lang w:val="ru-RU"/>
        </w:rPr>
        <w:t xml:space="preserve"> </w:t>
      </w:r>
      <w:r w:rsidRPr="002F74EF">
        <w:rPr>
          <w:rFonts w:ascii="Times New Roman" w:hAnsi="Times New Roman"/>
          <w:sz w:val="28"/>
          <w:szCs w:val="28"/>
          <w:lang w:val="ru-RU"/>
        </w:rPr>
        <w:t>-крещеный мордвин родом из села Вельдеманово (недалеко от п.</w:t>
      </w:r>
      <w:r>
        <w:rPr>
          <w:rFonts w:ascii="Times New Roman" w:hAnsi="Times New Roman"/>
          <w:sz w:val="28"/>
          <w:szCs w:val="28"/>
          <w:lang w:val="ru-RU"/>
        </w:rPr>
        <w:t xml:space="preserve"> </w:t>
      </w:r>
      <w:r w:rsidRPr="002F74EF">
        <w:rPr>
          <w:rFonts w:ascii="Times New Roman" w:hAnsi="Times New Roman"/>
          <w:sz w:val="28"/>
          <w:szCs w:val="28"/>
          <w:lang w:val="ru-RU"/>
        </w:rPr>
        <w:t xml:space="preserve">Перевоз), сын простых крестьян, своим трудом и способностями «выбившийся» в люди. Будучи Новгородским Митроплитом он познакомился с царем, а вскоре уже стал его «собинным» (особенным) другом, и также был ревностным сторонником перемен. </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«Кружок» собранный возле царя, желанием возвысить роль православия и искоренить языческие и мусульманские обычаи пришедшие в него за долгие века совместного существования, всерьез принялся за дело, но вскоре пути его участников разошлись. Никон, поставленный царем в 1652г., Патриархом Руси, открещивается от своих старых соратников.  Он видит свою задачу не в исправлении Богослужения и клира, а в создании вселенской церкви под руководством русского Патриарха, и объявляет о полной реформе русск</w:t>
      </w:r>
      <w:r>
        <w:rPr>
          <w:rFonts w:ascii="Times New Roman" w:hAnsi="Times New Roman"/>
          <w:sz w:val="28"/>
          <w:szCs w:val="28"/>
          <w:lang w:val="ru-RU"/>
        </w:rPr>
        <w:t>ой церкви по образцу греческой (</w:t>
      </w:r>
      <w:r w:rsidRPr="002F74EF">
        <w:rPr>
          <w:rFonts w:ascii="Times New Roman" w:hAnsi="Times New Roman"/>
          <w:sz w:val="28"/>
          <w:szCs w:val="28"/>
          <w:lang w:val="ru-RU"/>
        </w:rPr>
        <w:t>«еллинской»), а его сторонники становятся его противниками.</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Неизменяемость веры, непреложность церковных обрядов, были основой их мировоззрения. В  новых переменах и</w:t>
      </w:r>
      <w:r>
        <w:rPr>
          <w:rFonts w:ascii="Times New Roman" w:hAnsi="Times New Roman"/>
          <w:sz w:val="28"/>
          <w:szCs w:val="28"/>
          <w:lang w:val="ru-RU"/>
        </w:rPr>
        <w:t>м чудился призрак еретического З</w:t>
      </w:r>
      <w:r w:rsidRPr="002F74EF">
        <w:rPr>
          <w:rFonts w:ascii="Times New Roman" w:hAnsi="Times New Roman"/>
          <w:sz w:val="28"/>
          <w:szCs w:val="28"/>
          <w:lang w:val="ru-RU"/>
        </w:rPr>
        <w:t xml:space="preserve">апада. К тому же и методы которыми Никон стал проводить реформы вызвали резкое неприятие духовенства и мирян. Он стремился к такому же единовластию в церковном управлении, какое было в управлении государственном, при нем общины были лишены права выбирать себе священников, а духовенство полностью перешло под контроль центральной церковной власти. </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По селам и городам  нашего края стали слышны резкие выпады против Патриарха. Многие «чинились указам Никона ослушны» отказывались принимать новые книги. «Поп Авраамий в Лыскове говорил про книги новоисправленные, что их перепортил Никон патриарх со старцем Арсением греком по своему умышлению».  «В селе Мурашкине, в Троицком монастыре на обеде у стариц…черный поп Иван Курочка, да старец Феоктист кузнец Троицкого монастыря беглый поп Никита говорили про Никона богоотметчика и смутителя многомятежного посмешные слова». Подобные разговоры ширились и по совпадению после назначения Никона Патриархом, Приволжье постигло страшное моровое поветрие. Города пустели, а деревни вымирали полностью. Оставшиеся в живых разбегались, и некому было хоронить мертвецов. Это  было  воспринято верующими как наказание за реформы Никона, и постепенно конфликт приобрел эсхатологическую «окраску».</w:t>
      </w:r>
    </w:p>
    <w:p w:rsidR="00485E64" w:rsidRPr="002F74EF" w:rsidRDefault="00485E64" w:rsidP="001C231A">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Ведь дело было даже не в том, двумя пальцами крестится или тремя, и в несоответствии богослужебных книг. Дело было в несоответствии идеологических установок старого Московского православия и нового Вселенского. Сторонники старых обрядов исповедывали теорию того что Москва-это третий Рим, а православные Руси</w:t>
      </w:r>
      <w:r>
        <w:rPr>
          <w:rFonts w:ascii="Times New Roman" w:hAnsi="Times New Roman"/>
          <w:sz w:val="28"/>
          <w:szCs w:val="28"/>
          <w:lang w:val="ru-RU"/>
        </w:rPr>
        <w:t xml:space="preserve"> </w:t>
      </w:r>
      <w:r w:rsidRPr="002F74EF">
        <w:rPr>
          <w:rFonts w:ascii="Times New Roman" w:hAnsi="Times New Roman"/>
          <w:sz w:val="28"/>
          <w:szCs w:val="28"/>
          <w:lang w:val="ru-RU"/>
        </w:rPr>
        <w:t>-это «новый Израиль», носители и хранители древнего благочестия во враждебном окружении ересей и язычества, обязанные беречь свое самобытное православии вплоть до самого конца света. Сторонники же Никона обосновывали идею создания на основе Русской церкви нового Вселенского православного царства, и ради обновления церкви, «подстройки» ее под выполнение этой задачи готовы были отказаться от многих старых, «изживших» себя обрядов. Царь, понимая необходимость «идеологического обоснования» расширения империи, принял сторону Никона и поставил несогласных с Патриархом в положение изгоев, а догматические споры вскоре переросли в кровопролитие.</w:t>
      </w:r>
    </w:p>
    <w:p w:rsidR="00485E64" w:rsidRPr="002F74EF" w:rsidRDefault="00485E64" w:rsidP="001F4ACE">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Сторонники «древлего благочестия» объявили Никона предвозвестником антихриста. Их главный вождь протопоп Аввакум писал что «пришло время духа антихристова. Все на лицо антихриста устроили. Путь ему подстилают скоро будет и сам антихрист». Явившаяся в 1664 году над центральной Россией комета «звезда велика и долга по поднебесной широте борзолетящая» служила для противников Никона еще одним подтверждением скор</w:t>
      </w:r>
      <w:r>
        <w:rPr>
          <w:rFonts w:ascii="Times New Roman" w:hAnsi="Times New Roman"/>
          <w:sz w:val="28"/>
          <w:szCs w:val="28"/>
          <w:lang w:val="ru-RU"/>
        </w:rPr>
        <w:t>ого конца света.</w:t>
      </w:r>
      <w:r>
        <w:rPr>
          <w:rStyle w:val="FootnoteReference"/>
          <w:rFonts w:ascii="Times New Roman" w:hAnsi="Times New Roman"/>
          <w:sz w:val="28"/>
          <w:szCs w:val="28"/>
          <w:lang w:val="ru-RU"/>
        </w:rPr>
        <w:footnoteReference w:id="5"/>
      </w:r>
      <w:r w:rsidRPr="002F74EF">
        <w:rPr>
          <w:rFonts w:ascii="Times New Roman" w:hAnsi="Times New Roman"/>
          <w:sz w:val="28"/>
          <w:szCs w:val="28"/>
          <w:lang w:val="ru-RU"/>
        </w:rPr>
        <w:t xml:space="preserve"> Никон, вместо того чтобы проявить гибкость и разъяснить свою позицию начал преследования несогласных, что вызвало небывалое сопротивление, причем сопротивлялась «лучшая» часть верующих, наиболее думающая, те люди которым были небезразличны судьбы русского православия. Легко было бы отказаться от двуперстия и многого другого если этого требует  Патриарх, но как отказаться, если этого требует сам провозвестник антихриста (в образе патриарха)? Перемены в общественной жизни- закрепощение крестьян и закабаление горожан, также были восприняты как признаки «последних времен». </w:t>
      </w:r>
    </w:p>
    <w:p w:rsidR="00485E64" w:rsidRDefault="00485E64" w:rsidP="001F4ACE">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 xml:space="preserve">Никон обладая широчайшим умом и организаторскими способностями, развил бурную деятельность по созданию обновленной идеологии, построил под Москвой на реке Истре точную копию Библейского Иерусалима- Новый Иерусалим, сделав его своей резиденцией, и постоянно вмешивался во внутреннюю и внешнюю политику  государства, провозгласив тезис о том </w:t>
      </w:r>
      <w:r>
        <w:rPr>
          <w:rFonts w:ascii="Times New Roman" w:hAnsi="Times New Roman"/>
          <w:sz w:val="28"/>
          <w:szCs w:val="28"/>
          <w:lang w:val="ru-RU"/>
        </w:rPr>
        <w:t>что «Священство выше Царства»</w:t>
      </w:r>
      <w:r>
        <w:rPr>
          <w:rStyle w:val="FootnoteReference"/>
          <w:rFonts w:ascii="Times New Roman" w:hAnsi="Times New Roman"/>
          <w:sz w:val="28"/>
          <w:szCs w:val="28"/>
          <w:lang w:val="ru-RU"/>
        </w:rPr>
        <w:footnoteReference w:id="6"/>
      </w:r>
      <w:r w:rsidRPr="002F74EF">
        <w:rPr>
          <w:rFonts w:ascii="Times New Roman" w:hAnsi="Times New Roman"/>
          <w:sz w:val="28"/>
          <w:szCs w:val="28"/>
          <w:lang w:val="ru-RU"/>
        </w:rPr>
        <w:t>. Конечно же царь Алексей Михайлович с этим не согласился, и в 1658 году Патриарх подвергается «опале», а собранный в 1666 году церковный собор низлагает Никона, и он ссылается в отдаленный монастырь. Однако и там мят</w:t>
      </w:r>
      <w:r>
        <w:rPr>
          <w:rFonts w:ascii="Times New Roman" w:hAnsi="Times New Roman"/>
          <w:sz w:val="28"/>
          <w:szCs w:val="28"/>
          <w:lang w:val="ru-RU"/>
        </w:rPr>
        <w:t>ежный Патриарх, проявив поистин</w:t>
      </w:r>
      <w:r w:rsidRPr="002F74EF">
        <w:rPr>
          <w:rFonts w:ascii="Times New Roman" w:hAnsi="Times New Roman"/>
          <w:sz w:val="28"/>
          <w:szCs w:val="28"/>
          <w:lang w:val="ru-RU"/>
        </w:rPr>
        <w:t xml:space="preserve">е мордовское упрямство, не смирился перед царем, а «маховик» реформ запущенный им продолжал действовать. </w:t>
      </w:r>
    </w:p>
    <w:p w:rsidR="00485E64" w:rsidRPr="002F74EF" w:rsidRDefault="00485E64" w:rsidP="001F4ACE">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Несогласные с реформами сопротивлялись, распространились случаи самосожжения, и добровольного самоумерщвления, много таких случ</w:t>
      </w:r>
      <w:r>
        <w:rPr>
          <w:rFonts w:ascii="Times New Roman" w:hAnsi="Times New Roman"/>
          <w:sz w:val="28"/>
          <w:szCs w:val="28"/>
          <w:lang w:val="ru-RU"/>
        </w:rPr>
        <w:t>аев было в Окско-Сурском междуречье</w:t>
      </w:r>
      <w:r w:rsidRPr="002F74EF">
        <w:rPr>
          <w:rFonts w:ascii="Times New Roman" w:hAnsi="Times New Roman"/>
          <w:sz w:val="28"/>
          <w:szCs w:val="28"/>
          <w:lang w:val="ru-RU"/>
        </w:rPr>
        <w:t>. «Нижегородский летописец» сообщает, что в: «…Закудемском стану (правый берег Теши авт.) во многих селах и деревнях крестьяне совсем от раскольников развратилися и многие по прелести их с женами и детьми на овинах пожигалися». Поощрял такие поступки и протопоп Аввакум. Он в частности г</w:t>
      </w:r>
      <w:r>
        <w:rPr>
          <w:rFonts w:ascii="Times New Roman" w:hAnsi="Times New Roman"/>
          <w:sz w:val="28"/>
          <w:szCs w:val="28"/>
          <w:lang w:val="ru-RU"/>
        </w:rPr>
        <w:t>оворил: «д</w:t>
      </w:r>
      <w:r w:rsidRPr="002F74EF">
        <w:rPr>
          <w:rFonts w:ascii="Times New Roman" w:hAnsi="Times New Roman"/>
          <w:sz w:val="28"/>
          <w:szCs w:val="28"/>
          <w:lang w:val="ru-RU"/>
        </w:rPr>
        <w:t>обро те зделали что в огонь забежали…не дождався еретического осуждения…цело и непорочно соблюдут правоверие». Вспоминал случай самосожжения и святитель Игнатий Тобольский, когда жители Княгинина и Мурашкина, в назначенный день собрались все на гумне, и связав себя по два, по три человека, послали одного зажечь овин, после чего все сгорели. Но большинство несогласных просто уходили  в «скиты», скрывались в густых лесах Заволжья, и Окско-Сурского междуречья.</w:t>
      </w:r>
    </w:p>
    <w:p w:rsidR="00485E64" w:rsidRPr="002F74EF" w:rsidRDefault="00485E64" w:rsidP="001F4ACE">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Первые скиты в Заволжских</w:t>
      </w:r>
      <w:r>
        <w:rPr>
          <w:rFonts w:ascii="Times New Roman" w:hAnsi="Times New Roman"/>
          <w:sz w:val="28"/>
          <w:szCs w:val="28"/>
          <w:lang w:val="ru-RU"/>
        </w:rPr>
        <w:t xml:space="preserve"> </w:t>
      </w:r>
      <w:r w:rsidRPr="002F74EF">
        <w:rPr>
          <w:rFonts w:ascii="Times New Roman" w:hAnsi="Times New Roman"/>
          <w:sz w:val="28"/>
          <w:szCs w:val="28"/>
          <w:lang w:val="ru-RU"/>
        </w:rPr>
        <w:t xml:space="preserve">(Керженских лесах) лесах появились в середине 50-х годов </w:t>
      </w:r>
      <w:r w:rsidRPr="002F74EF">
        <w:rPr>
          <w:rFonts w:ascii="Times New Roman" w:hAnsi="Times New Roman"/>
          <w:sz w:val="28"/>
          <w:szCs w:val="28"/>
        </w:rPr>
        <w:t>XVII</w:t>
      </w:r>
      <w:r w:rsidRPr="002F74EF">
        <w:rPr>
          <w:rFonts w:ascii="Times New Roman" w:hAnsi="Times New Roman"/>
          <w:sz w:val="28"/>
          <w:szCs w:val="28"/>
          <w:lang w:val="ru-RU"/>
        </w:rPr>
        <w:t xml:space="preserve"> в., и их появление было связано с разорением Соловецкого монастыря. Вслед за соловецким восстанием на Руси вспыхнули стрелецкие бунты, одной из причин которых также было неприятие церковных реформ. Многие бунтовавшие стрельцы после поражения мятежа бежали в леса Окско-Сурского междуречья разнося здесь раскольничьи учения. Известно что в 1698 году, после очередного «стрелецкого бунта», много мятежных стрельцов было сослано и поселено в Выездной слободе г. Арзамаса. К концу </w:t>
      </w:r>
      <w:r w:rsidRPr="002F74EF">
        <w:rPr>
          <w:rFonts w:ascii="Times New Roman" w:hAnsi="Times New Roman"/>
          <w:sz w:val="28"/>
          <w:szCs w:val="28"/>
        </w:rPr>
        <w:t>XVII</w:t>
      </w:r>
      <w:r w:rsidRPr="002F74EF">
        <w:rPr>
          <w:rFonts w:ascii="Times New Roman" w:hAnsi="Times New Roman"/>
          <w:sz w:val="28"/>
          <w:szCs w:val="28"/>
          <w:lang w:val="ru-RU"/>
        </w:rPr>
        <w:t xml:space="preserve"> века земли вокруг Нижнего Новгорода становятся центром «Раскола». Все Заволжье, селения Княгинин</w:t>
      </w:r>
      <w:r>
        <w:rPr>
          <w:rFonts w:ascii="Times New Roman" w:hAnsi="Times New Roman"/>
          <w:sz w:val="28"/>
          <w:szCs w:val="28"/>
          <w:lang w:val="ru-RU"/>
        </w:rPr>
        <w:t>о</w:t>
      </w:r>
      <w:r w:rsidRPr="002F74EF">
        <w:rPr>
          <w:rFonts w:ascii="Times New Roman" w:hAnsi="Times New Roman"/>
          <w:sz w:val="28"/>
          <w:szCs w:val="28"/>
          <w:lang w:val="ru-RU"/>
        </w:rPr>
        <w:t>, Лысково, Мурашкино, Павлово, Богородское, уезды Арзамасский и Ардатовский наполняются беглыми «раскольниками» и отсюда раскольничьи проповедники расходятся во все пределы российского государства.</w:t>
      </w:r>
    </w:p>
    <w:p w:rsidR="00485E64" w:rsidRPr="001E2935" w:rsidRDefault="00485E64" w:rsidP="001E2935">
      <w:pPr>
        <w:spacing w:line="276" w:lineRule="auto"/>
        <w:jc w:val="both"/>
        <w:rPr>
          <w:rFonts w:ascii="Times New Roman" w:hAnsi="Times New Roman"/>
          <w:sz w:val="28"/>
          <w:szCs w:val="28"/>
          <w:lang w:val="ru-RU"/>
        </w:rPr>
      </w:pPr>
      <w:r w:rsidRPr="002F74EF">
        <w:rPr>
          <w:rFonts w:ascii="Times New Roman" w:hAnsi="Times New Roman"/>
          <w:sz w:val="28"/>
          <w:szCs w:val="28"/>
          <w:lang w:val="ru-RU"/>
        </w:rPr>
        <w:t>Движение начатое когда то нашими земляками  Аввакумом, Иваном Нероновым и Никоном, превратилось в одну из главных трагедий России, последствия которой сказались и на самой царской власти, и на всем русском обществе. И хотя в 1906 году преследования «раскольников» были официально запрещены и они признаны Русской Православной церковью такими же православными верующими, только приде</w:t>
      </w:r>
      <w:r>
        <w:rPr>
          <w:rFonts w:ascii="Times New Roman" w:hAnsi="Times New Roman"/>
          <w:sz w:val="28"/>
          <w:szCs w:val="28"/>
          <w:lang w:val="ru-RU"/>
        </w:rPr>
        <w:t>рживающимися «старого обряда» (с</w:t>
      </w:r>
      <w:r w:rsidRPr="002F74EF">
        <w:rPr>
          <w:rFonts w:ascii="Times New Roman" w:hAnsi="Times New Roman"/>
          <w:sz w:val="28"/>
          <w:szCs w:val="28"/>
          <w:lang w:val="ru-RU"/>
        </w:rPr>
        <w:t>тарообрядцы), последствия той страшной трагедии не преодолены до сих пор.</w:t>
      </w:r>
    </w:p>
    <w:sectPr w:rsidR="00485E64" w:rsidRPr="001E2935"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E64" w:rsidRDefault="00485E64" w:rsidP="007A5CDA">
      <w:pPr>
        <w:spacing w:after="0" w:line="240" w:lineRule="auto"/>
      </w:pPr>
      <w:r>
        <w:separator/>
      </w:r>
    </w:p>
  </w:endnote>
  <w:endnote w:type="continuationSeparator" w:id="1">
    <w:p w:rsidR="00485E64" w:rsidRDefault="00485E64"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E64" w:rsidRDefault="00485E64" w:rsidP="007A5CDA">
      <w:pPr>
        <w:spacing w:after="0" w:line="240" w:lineRule="auto"/>
      </w:pPr>
      <w:r>
        <w:separator/>
      </w:r>
    </w:p>
  </w:footnote>
  <w:footnote w:type="continuationSeparator" w:id="1">
    <w:p w:rsidR="00485E64" w:rsidRDefault="00485E64" w:rsidP="007A5CDA">
      <w:pPr>
        <w:spacing w:after="0" w:line="240" w:lineRule="auto"/>
      </w:pPr>
      <w:r>
        <w:continuationSeparator/>
      </w:r>
    </w:p>
  </w:footnote>
  <w:footnote w:id="2">
    <w:p w:rsidR="00485E64" w:rsidRDefault="00485E64">
      <w:pPr>
        <w:pStyle w:val="FootnoteText"/>
      </w:pPr>
      <w:r w:rsidRPr="001E2935">
        <w:rPr>
          <w:rStyle w:val="FootnoteReference"/>
          <w:rFonts w:ascii="Times New Roman" w:hAnsi="Times New Roman"/>
          <w:sz w:val="24"/>
          <w:szCs w:val="24"/>
        </w:rPr>
        <w:footnoteRef/>
      </w:r>
      <w:r w:rsidRPr="001E2935">
        <w:rPr>
          <w:rFonts w:ascii="Times New Roman" w:hAnsi="Times New Roman"/>
          <w:sz w:val="24"/>
          <w:szCs w:val="24"/>
          <w:lang w:val="ru-RU"/>
        </w:rPr>
        <w:t xml:space="preserve"> Именно так ( от латинского «папа»)  звучал чин священника до реформы Никона. После реформ «поп» превратился в «иерея», и соответственно «протопоп» в «протоиерея».</w:t>
      </w:r>
    </w:p>
  </w:footnote>
  <w:footnote w:id="3">
    <w:p w:rsidR="00485E64" w:rsidRDefault="00485E64">
      <w:pPr>
        <w:pStyle w:val="FootnoteText"/>
      </w:pPr>
      <w:r w:rsidRPr="001E2935">
        <w:rPr>
          <w:rStyle w:val="FootnoteReference"/>
          <w:rFonts w:ascii="Times New Roman" w:hAnsi="Times New Roman"/>
          <w:sz w:val="24"/>
          <w:szCs w:val="24"/>
        </w:rPr>
        <w:footnoteRef/>
      </w:r>
      <w:r w:rsidRPr="001E2935">
        <w:rPr>
          <w:rFonts w:ascii="Times New Roman" w:hAnsi="Times New Roman"/>
          <w:sz w:val="24"/>
          <w:szCs w:val="24"/>
          <w:lang w:val="ru-RU"/>
        </w:rPr>
        <w:t xml:space="preserve"> Иван Неронов (Миронов), с началом возвышения Никона был его противником, но после низложения мятежного Патриарха, покаялся и боролся с расколом</w:t>
      </w:r>
    </w:p>
  </w:footnote>
  <w:footnote w:id="4">
    <w:p w:rsidR="00485E64" w:rsidRDefault="00485E64">
      <w:pPr>
        <w:pStyle w:val="FootnoteText"/>
      </w:pPr>
      <w:r w:rsidRPr="001E2935">
        <w:rPr>
          <w:rStyle w:val="FootnoteReference"/>
          <w:rFonts w:ascii="Times New Roman" w:hAnsi="Times New Roman"/>
          <w:sz w:val="24"/>
          <w:szCs w:val="24"/>
        </w:rPr>
        <w:footnoteRef/>
      </w:r>
      <w:r w:rsidRPr="001E2935">
        <w:rPr>
          <w:rFonts w:ascii="Times New Roman" w:hAnsi="Times New Roman"/>
          <w:sz w:val="24"/>
          <w:szCs w:val="24"/>
          <w:lang w:val="ru-RU"/>
        </w:rPr>
        <w:t xml:space="preserve"> Отец Аввакум обладал незаурядным умом и исключительным литературным талантом. Его произведения считаются образцом русской прозы</w:t>
      </w:r>
      <w:r w:rsidRPr="006A4E4E">
        <w:rPr>
          <w:rFonts w:ascii="Times New Roman" w:hAnsi="Times New Roman"/>
          <w:sz w:val="24"/>
          <w:szCs w:val="24"/>
          <w:lang w:val="ru-RU"/>
        </w:rPr>
        <w:t xml:space="preserve"> </w:t>
      </w:r>
      <w:r w:rsidRPr="001E2935">
        <w:rPr>
          <w:rFonts w:ascii="Times New Roman" w:hAnsi="Times New Roman"/>
          <w:sz w:val="24"/>
          <w:szCs w:val="24"/>
        </w:rPr>
        <w:t>XVII</w:t>
      </w:r>
      <w:r w:rsidRPr="001E2935">
        <w:rPr>
          <w:rFonts w:ascii="Times New Roman" w:hAnsi="Times New Roman"/>
          <w:sz w:val="24"/>
          <w:szCs w:val="24"/>
          <w:lang w:val="ru-RU"/>
        </w:rPr>
        <w:t xml:space="preserve"> века.</w:t>
      </w:r>
    </w:p>
  </w:footnote>
  <w:footnote w:id="5">
    <w:p w:rsidR="00485E64" w:rsidRDefault="00485E64">
      <w:pPr>
        <w:pStyle w:val="FootnoteText"/>
      </w:pPr>
      <w:r w:rsidRPr="001E2935">
        <w:rPr>
          <w:rStyle w:val="FootnoteReference"/>
          <w:rFonts w:ascii="Times New Roman" w:hAnsi="Times New Roman"/>
          <w:sz w:val="24"/>
          <w:szCs w:val="24"/>
        </w:rPr>
        <w:footnoteRef/>
      </w:r>
      <w:r w:rsidRPr="001E2935">
        <w:rPr>
          <w:rFonts w:ascii="Times New Roman" w:hAnsi="Times New Roman"/>
          <w:sz w:val="24"/>
          <w:szCs w:val="24"/>
          <w:lang w:val="ru-RU"/>
        </w:rPr>
        <w:t xml:space="preserve"> Конец света был назначен на 1668 год. В этом году раскольники не стали пахать землю, перестали кормить скот. Люди каялись друг другу в грехах, молились, и надев белые одежды ложились в гробы. «Кончина мира» не наступила, а гонения усилились</w:t>
      </w:r>
    </w:p>
  </w:footnote>
  <w:footnote w:id="6">
    <w:p w:rsidR="00485E64" w:rsidRDefault="00485E64">
      <w:pPr>
        <w:pStyle w:val="FootnoteText"/>
      </w:pPr>
      <w:r w:rsidRPr="001E2935">
        <w:rPr>
          <w:rStyle w:val="FootnoteReference"/>
          <w:rFonts w:ascii="Times New Roman" w:hAnsi="Times New Roman"/>
          <w:sz w:val="24"/>
          <w:szCs w:val="24"/>
        </w:rPr>
        <w:footnoteRef/>
      </w:r>
      <w:r w:rsidRPr="001E2935">
        <w:rPr>
          <w:rFonts w:ascii="Times New Roman" w:hAnsi="Times New Roman"/>
          <w:sz w:val="24"/>
          <w:szCs w:val="24"/>
          <w:lang w:val="ru-RU"/>
        </w:rPr>
        <w:t xml:space="preserve"> Никон открыто равнял свою власть с царской, любил проявить свое могущество, и жестоко наказывал за непослушание. Он был ревностным гонителем язычества. Алексей «Тишайший» очень благоволил Патриарху. И когда уезжал на войну оставлял его управлять государством. Но потом у них начались размолвки, и в 1658 году произошел окончательный разрыв.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64" w:rsidRPr="007A5CDA" w:rsidRDefault="00485E64"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032A4"/>
    <w:rsid w:val="00003654"/>
    <w:rsid w:val="00017875"/>
    <w:rsid w:val="000214B2"/>
    <w:rsid w:val="000214BB"/>
    <w:rsid w:val="000221DA"/>
    <w:rsid w:val="00024346"/>
    <w:rsid w:val="00024E3F"/>
    <w:rsid w:val="00026AF9"/>
    <w:rsid w:val="00027A05"/>
    <w:rsid w:val="00031004"/>
    <w:rsid w:val="00033A6F"/>
    <w:rsid w:val="00033C87"/>
    <w:rsid w:val="000503C3"/>
    <w:rsid w:val="00051030"/>
    <w:rsid w:val="00054B4A"/>
    <w:rsid w:val="00054C40"/>
    <w:rsid w:val="000558BC"/>
    <w:rsid w:val="00056C71"/>
    <w:rsid w:val="000578AB"/>
    <w:rsid w:val="00071312"/>
    <w:rsid w:val="00071A15"/>
    <w:rsid w:val="000778F4"/>
    <w:rsid w:val="000801D6"/>
    <w:rsid w:val="00082066"/>
    <w:rsid w:val="000838DA"/>
    <w:rsid w:val="00085524"/>
    <w:rsid w:val="0009786C"/>
    <w:rsid w:val="000A091A"/>
    <w:rsid w:val="000A0CB4"/>
    <w:rsid w:val="000A1038"/>
    <w:rsid w:val="000A19D9"/>
    <w:rsid w:val="000A2D7E"/>
    <w:rsid w:val="000B1C35"/>
    <w:rsid w:val="000B3157"/>
    <w:rsid w:val="000C0025"/>
    <w:rsid w:val="000C1E5B"/>
    <w:rsid w:val="000D07D8"/>
    <w:rsid w:val="000D22CE"/>
    <w:rsid w:val="000D2E74"/>
    <w:rsid w:val="000E02F5"/>
    <w:rsid w:val="000E0D59"/>
    <w:rsid w:val="000E26A0"/>
    <w:rsid w:val="000E65FC"/>
    <w:rsid w:val="000F1E5E"/>
    <w:rsid w:val="000F2E64"/>
    <w:rsid w:val="000F6E73"/>
    <w:rsid w:val="0010028E"/>
    <w:rsid w:val="00100E3F"/>
    <w:rsid w:val="0010520A"/>
    <w:rsid w:val="00110708"/>
    <w:rsid w:val="0011138A"/>
    <w:rsid w:val="00117A4B"/>
    <w:rsid w:val="001204C4"/>
    <w:rsid w:val="00121AE0"/>
    <w:rsid w:val="001232B8"/>
    <w:rsid w:val="00130C77"/>
    <w:rsid w:val="001325D3"/>
    <w:rsid w:val="00134ECB"/>
    <w:rsid w:val="0013764E"/>
    <w:rsid w:val="0014432E"/>
    <w:rsid w:val="0014586D"/>
    <w:rsid w:val="0015136E"/>
    <w:rsid w:val="00152061"/>
    <w:rsid w:val="00155CB9"/>
    <w:rsid w:val="00164818"/>
    <w:rsid w:val="0016538C"/>
    <w:rsid w:val="00167674"/>
    <w:rsid w:val="00176320"/>
    <w:rsid w:val="00180276"/>
    <w:rsid w:val="00185E15"/>
    <w:rsid w:val="00187E4A"/>
    <w:rsid w:val="001938C0"/>
    <w:rsid w:val="001A4D5A"/>
    <w:rsid w:val="001B1B79"/>
    <w:rsid w:val="001B4816"/>
    <w:rsid w:val="001B5E36"/>
    <w:rsid w:val="001C04F3"/>
    <w:rsid w:val="001C191D"/>
    <w:rsid w:val="001C231A"/>
    <w:rsid w:val="001C4079"/>
    <w:rsid w:val="001D36FB"/>
    <w:rsid w:val="001D4055"/>
    <w:rsid w:val="001D4CCC"/>
    <w:rsid w:val="001D63B5"/>
    <w:rsid w:val="001D7BD0"/>
    <w:rsid w:val="001E2935"/>
    <w:rsid w:val="001E41CC"/>
    <w:rsid w:val="001F4ACE"/>
    <w:rsid w:val="001F72F1"/>
    <w:rsid w:val="00200247"/>
    <w:rsid w:val="00200FEA"/>
    <w:rsid w:val="00205D5F"/>
    <w:rsid w:val="00210341"/>
    <w:rsid w:val="00211893"/>
    <w:rsid w:val="002223D4"/>
    <w:rsid w:val="0023069A"/>
    <w:rsid w:val="00234BF7"/>
    <w:rsid w:val="00237219"/>
    <w:rsid w:val="00240879"/>
    <w:rsid w:val="002442F2"/>
    <w:rsid w:val="00247F39"/>
    <w:rsid w:val="00251059"/>
    <w:rsid w:val="002577A6"/>
    <w:rsid w:val="00261321"/>
    <w:rsid w:val="002635EB"/>
    <w:rsid w:val="0026363C"/>
    <w:rsid w:val="00264413"/>
    <w:rsid w:val="00264A47"/>
    <w:rsid w:val="00272517"/>
    <w:rsid w:val="0028007F"/>
    <w:rsid w:val="002807BB"/>
    <w:rsid w:val="00281A32"/>
    <w:rsid w:val="002822B6"/>
    <w:rsid w:val="002828E9"/>
    <w:rsid w:val="00285BAC"/>
    <w:rsid w:val="0028639D"/>
    <w:rsid w:val="002913F7"/>
    <w:rsid w:val="002933B7"/>
    <w:rsid w:val="0029496C"/>
    <w:rsid w:val="002A0748"/>
    <w:rsid w:val="002A366C"/>
    <w:rsid w:val="002A7208"/>
    <w:rsid w:val="002C1BDF"/>
    <w:rsid w:val="002C2235"/>
    <w:rsid w:val="002C5A0F"/>
    <w:rsid w:val="002D1C22"/>
    <w:rsid w:val="002D404E"/>
    <w:rsid w:val="002D770F"/>
    <w:rsid w:val="002D7998"/>
    <w:rsid w:val="002E1763"/>
    <w:rsid w:val="002F125F"/>
    <w:rsid w:val="002F2906"/>
    <w:rsid w:val="002F2CDE"/>
    <w:rsid w:val="002F30A5"/>
    <w:rsid w:val="002F42B7"/>
    <w:rsid w:val="002F74EF"/>
    <w:rsid w:val="002F7E1F"/>
    <w:rsid w:val="00301DE7"/>
    <w:rsid w:val="0030488C"/>
    <w:rsid w:val="00306A85"/>
    <w:rsid w:val="003125D4"/>
    <w:rsid w:val="00312B2E"/>
    <w:rsid w:val="003143B2"/>
    <w:rsid w:val="0031449F"/>
    <w:rsid w:val="00314E16"/>
    <w:rsid w:val="0031582A"/>
    <w:rsid w:val="00320638"/>
    <w:rsid w:val="00326CB9"/>
    <w:rsid w:val="003275B3"/>
    <w:rsid w:val="00334FB1"/>
    <w:rsid w:val="00343052"/>
    <w:rsid w:val="003430F8"/>
    <w:rsid w:val="003434B0"/>
    <w:rsid w:val="003452DC"/>
    <w:rsid w:val="00351BC7"/>
    <w:rsid w:val="003537B5"/>
    <w:rsid w:val="00353814"/>
    <w:rsid w:val="00357FF2"/>
    <w:rsid w:val="0036145B"/>
    <w:rsid w:val="003636C5"/>
    <w:rsid w:val="00364131"/>
    <w:rsid w:val="0037163C"/>
    <w:rsid w:val="0037170C"/>
    <w:rsid w:val="0037179D"/>
    <w:rsid w:val="00376BB5"/>
    <w:rsid w:val="00377904"/>
    <w:rsid w:val="00380931"/>
    <w:rsid w:val="00384A41"/>
    <w:rsid w:val="003867B1"/>
    <w:rsid w:val="00394827"/>
    <w:rsid w:val="003972FC"/>
    <w:rsid w:val="003A2902"/>
    <w:rsid w:val="003A59A4"/>
    <w:rsid w:val="003A6EA6"/>
    <w:rsid w:val="003B0C08"/>
    <w:rsid w:val="003B21FD"/>
    <w:rsid w:val="003B4575"/>
    <w:rsid w:val="003C15C9"/>
    <w:rsid w:val="003C6567"/>
    <w:rsid w:val="003C78C3"/>
    <w:rsid w:val="003D456A"/>
    <w:rsid w:val="003E08E7"/>
    <w:rsid w:val="003E187B"/>
    <w:rsid w:val="003E3647"/>
    <w:rsid w:val="003E3692"/>
    <w:rsid w:val="003E60D2"/>
    <w:rsid w:val="003F3C95"/>
    <w:rsid w:val="003F47FF"/>
    <w:rsid w:val="00402DE1"/>
    <w:rsid w:val="00412602"/>
    <w:rsid w:val="00415A70"/>
    <w:rsid w:val="00416980"/>
    <w:rsid w:val="00417370"/>
    <w:rsid w:val="00417C2A"/>
    <w:rsid w:val="00417F28"/>
    <w:rsid w:val="004230E9"/>
    <w:rsid w:val="004231A3"/>
    <w:rsid w:val="0042605F"/>
    <w:rsid w:val="00426ED7"/>
    <w:rsid w:val="00426F7A"/>
    <w:rsid w:val="00427B6A"/>
    <w:rsid w:val="00430897"/>
    <w:rsid w:val="004443B1"/>
    <w:rsid w:val="00453C17"/>
    <w:rsid w:val="00455971"/>
    <w:rsid w:val="004603D5"/>
    <w:rsid w:val="004639A4"/>
    <w:rsid w:val="00475417"/>
    <w:rsid w:val="00477BE6"/>
    <w:rsid w:val="00480CF9"/>
    <w:rsid w:val="00481C41"/>
    <w:rsid w:val="00485E64"/>
    <w:rsid w:val="00487CDA"/>
    <w:rsid w:val="0049373E"/>
    <w:rsid w:val="0049389B"/>
    <w:rsid w:val="004A2C61"/>
    <w:rsid w:val="004A5E41"/>
    <w:rsid w:val="004A6C6A"/>
    <w:rsid w:val="004A7C9B"/>
    <w:rsid w:val="004B237A"/>
    <w:rsid w:val="004B25FB"/>
    <w:rsid w:val="004B4190"/>
    <w:rsid w:val="004C1DAB"/>
    <w:rsid w:val="004C5B56"/>
    <w:rsid w:val="004D2A19"/>
    <w:rsid w:val="004D2EA1"/>
    <w:rsid w:val="004D4833"/>
    <w:rsid w:val="004E0BF2"/>
    <w:rsid w:val="004E3E18"/>
    <w:rsid w:val="004E75B5"/>
    <w:rsid w:val="004F263B"/>
    <w:rsid w:val="004F4CD2"/>
    <w:rsid w:val="004F5907"/>
    <w:rsid w:val="00501208"/>
    <w:rsid w:val="0050657B"/>
    <w:rsid w:val="005125B3"/>
    <w:rsid w:val="00514F8C"/>
    <w:rsid w:val="00522109"/>
    <w:rsid w:val="005229D1"/>
    <w:rsid w:val="00523839"/>
    <w:rsid w:val="00526B79"/>
    <w:rsid w:val="0053053D"/>
    <w:rsid w:val="00533F8F"/>
    <w:rsid w:val="005362DC"/>
    <w:rsid w:val="00540F65"/>
    <w:rsid w:val="0054453F"/>
    <w:rsid w:val="00545191"/>
    <w:rsid w:val="00547AA2"/>
    <w:rsid w:val="00550E8F"/>
    <w:rsid w:val="00551107"/>
    <w:rsid w:val="0055634A"/>
    <w:rsid w:val="005602A4"/>
    <w:rsid w:val="0056067E"/>
    <w:rsid w:val="00565056"/>
    <w:rsid w:val="005746CD"/>
    <w:rsid w:val="00583198"/>
    <w:rsid w:val="00583FCB"/>
    <w:rsid w:val="00591D03"/>
    <w:rsid w:val="00592008"/>
    <w:rsid w:val="005942A4"/>
    <w:rsid w:val="005A00D0"/>
    <w:rsid w:val="005A0731"/>
    <w:rsid w:val="005A086C"/>
    <w:rsid w:val="005A20BC"/>
    <w:rsid w:val="005A3523"/>
    <w:rsid w:val="005A42E1"/>
    <w:rsid w:val="005B5C5A"/>
    <w:rsid w:val="005B640E"/>
    <w:rsid w:val="005C05D3"/>
    <w:rsid w:val="005D246C"/>
    <w:rsid w:val="005D7572"/>
    <w:rsid w:val="005E11F5"/>
    <w:rsid w:val="005E2656"/>
    <w:rsid w:val="005E2D89"/>
    <w:rsid w:val="005E6C9E"/>
    <w:rsid w:val="005F7E4B"/>
    <w:rsid w:val="00604970"/>
    <w:rsid w:val="006228A7"/>
    <w:rsid w:val="006306EB"/>
    <w:rsid w:val="0063300E"/>
    <w:rsid w:val="006333B5"/>
    <w:rsid w:val="006414CF"/>
    <w:rsid w:val="00650DF1"/>
    <w:rsid w:val="006520C0"/>
    <w:rsid w:val="00652784"/>
    <w:rsid w:val="006605BE"/>
    <w:rsid w:val="00662267"/>
    <w:rsid w:val="006642F0"/>
    <w:rsid w:val="0067013F"/>
    <w:rsid w:val="00677008"/>
    <w:rsid w:val="006776B3"/>
    <w:rsid w:val="0068286A"/>
    <w:rsid w:val="00684513"/>
    <w:rsid w:val="006A1725"/>
    <w:rsid w:val="006A4BD3"/>
    <w:rsid w:val="006A4E4E"/>
    <w:rsid w:val="006A5A21"/>
    <w:rsid w:val="006A62AF"/>
    <w:rsid w:val="006B0C43"/>
    <w:rsid w:val="006B25FB"/>
    <w:rsid w:val="006B65D5"/>
    <w:rsid w:val="006C16D6"/>
    <w:rsid w:val="006C68BE"/>
    <w:rsid w:val="006D3ED0"/>
    <w:rsid w:val="006D7063"/>
    <w:rsid w:val="006E1948"/>
    <w:rsid w:val="006E1ABA"/>
    <w:rsid w:val="006E3629"/>
    <w:rsid w:val="006E6AEC"/>
    <w:rsid w:val="006F00CA"/>
    <w:rsid w:val="006F5717"/>
    <w:rsid w:val="007011F0"/>
    <w:rsid w:val="0070274B"/>
    <w:rsid w:val="00702B47"/>
    <w:rsid w:val="00715188"/>
    <w:rsid w:val="0071563B"/>
    <w:rsid w:val="00715B41"/>
    <w:rsid w:val="0072510A"/>
    <w:rsid w:val="00740C09"/>
    <w:rsid w:val="00746782"/>
    <w:rsid w:val="0074713C"/>
    <w:rsid w:val="007515F3"/>
    <w:rsid w:val="00752BEC"/>
    <w:rsid w:val="00752C53"/>
    <w:rsid w:val="00760E7C"/>
    <w:rsid w:val="00765FD3"/>
    <w:rsid w:val="007663CF"/>
    <w:rsid w:val="007674F0"/>
    <w:rsid w:val="007723B4"/>
    <w:rsid w:val="00776458"/>
    <w:rsid w:val="00776D93"/>
    <w:rsid w:val="00780E35"/>
    <w:rsid w:val="00783104"/>
    <w:rsid w:val="00784FAC"/>
    <w:rsid w:val="007861FD"/>
    <w:rsid w:val="00792C3B"/>
    <w:rsid w:val="00793962"/>
    <w:rsid w:val="00794A31"/>
    <w:rsid w:val="00795674"/>
    <w:rsid w:val="00797634"/>
    <w:rsid w:val="007A5CDA"/>
    <w:rsid w:val="007A78DA"/>
    <w:rsid w:val="007B667A"/>
    <w:rsid w:val="007C21A7"/>
    <w:rsid w:val="007C2665"/>
    <w:rsid w:val="007C36D1"/>
    <w:rsid w:val="007C55FB"/>
    <w:rsid w:val="007C5803"/>
    <w:rsid w:val="007C76EE"/>
    <w:rsid w:val="007D4F4E"/>
    <w:rsid w:val="007E5695"/>
    <w:rsid w:val="007E7B74"/>
    <w:rsid w:val="007F58E7"/>
    <w:rsid w:val="007F5BAF"/>
    <w:rsid w:val="0080391F"/>
    <w:rsid w:val="0080598F"/>
    <w:rsid w:val="008138BE"/>
    <w:rsid w:val="00815B6C"/>
    <w:rsid w:val="00816F1D"/>
    <w:rsid w:val="00820133"/>
    <w:rsid w:val="008252A9"/>
    <w:rsid w:val="008271C8"/>
    <w:rsid w:val="00830CF3"/>
    <w:rsid w:val="00834D70"/>
    <w:rsid w:val="008377CC"/>
    <w:rsid w:val="008425DB"/>
    <w:rsid w:val="0084283A"/>
    <w:rsid w:val="00846C88"/>
    <w:rsid w:val="00846D60"/>
    <w:rsid w:val="00847C60"/>
    <w:rsid w:val="008501F7"/>
    <w:rsid w:val="00850C55"/>
    <w:rsid w:val="0085295D"/>
    <w:rsid w:val="008577AE"/>
    <w:rsid w:val="00860C4A"/>
    <w:rsid w:val="00865F0D"/>
    <w:rsid w:val="00866D79"/>
    <w:rsid w:val="00870FFF"/>
    <w:rsid w:val="00873374"/>
    <w:rsid w:val="008831F1"/>
    <w:rsid w:val="00884F08"/>
    <w:rsid w:val="00884FD0"/>
    <w:rsid w:val="0088505C"/>
    <w:rsid w:val="00886BBF"/>
    <w:rsid w:val="00887C31"/>
    <w:rsid w:val="00891ECA"/>
    <w:rsid w:val="00893E2C"/>
    <w:rsid w:val="00893FA6"/>
    <w:rsid w:val="0089689A"/>
    <w:rsid w:val="00897C8D"/>
    <w:rsid w:val="008A053C"/>
    <w:rsid w:val="008A0A08"/>
    <w:rsid w:val="008A26CC"/>
    <w:rsid w:val="008A5750"/>
    <w:rsid w:val="008A764A"/>
    <w:rsid w:val="008B1F2F"/>
    <w:rsid w:val="008B35CB"/>
    <w:rsid w:val="008B66CF"/>
    <w:rsid w:val="008C02E2"/>
    <w:rsid w:val="008C0990"/>
    <w:rsid w:val="008C3A08"/>
    <w:rsid w:val="008C5242"/>
    <w:rsid w:val="008C53AF"/>
    <w:rsid w:val="008D2A56"/>
    <w:rsid w:val="008D43BC"/>
    <w:rsid w:val="008D5D4B"/>
    <w:rsid w:val="008D7012"/>
    <w:rsid w:val="008E1646"/>
    <w:rsid w:val="008E618C"/>
    <w:rsid w:val="008F08BF"/>
    <w:rsid w:val="008F3CF5"/>
    <w:rsid w:val="008F3EB6"/>
    <w:rsid w:val="008F4CB5"/>
    <w:rsid w:val="008F5F81"/>
    <w:rsid w:val="00903CF6"/>
    <w:rsid w:val="00906372"/>
    <w:rsid w:val="00906CC6"/>
    <w:rsid w:val="009077FB"/>
    <w:rsid w:val="009137FF"/>
    <w:rsid w:val="0091383A"/>
    <w:rsid w:val="00914E74"/>
    <w:rsid w:val="00924775"/>
    <w:rsid w:val="00930904"/>
    <w:rsid w:val="00930C24"/>
    <w:rsid w:val="00931F28"/>
    <w:rsid w:val="00933DCD"/>
    <w:rsid w:val="0093543B"/>
    <w:rsid w:val="00942D2A"/>
    <w:rsid w:val="00942FFA"/>
    <w:rsid w:val="00944808"/>
    <w:rsid w:val="00952A5D"/>
    <w:rsid w:val="00954F65"/>
    <w:rsid w:val="009556E5"/>
    <w:rsid w:val="0095647E"/>
    <w:rsid w:val="009604BB"/>
    <w:rsid w:val="009628AF"/>
    <w:rsid w:val="0096390A"/>
    <w:rsid w:val="00966E71"/>
    <w:rsid w:val="0098379D"/>
    <w:rsid w:val="009858AA"/>
    <w:rsid w:val="0098721D"/>
    <w:rsid w:val="00987921"/>
    <w:rsid w:val="009900B9"/>
    <w:rsid w:val="00995149"/>
    <w:rsid w:val="00995E4E"/>
    <w:rsid w:val="009A5566"/>
    <w:rsid w:val="009A57C9"/>
    <w:rsid w:val="009A6547"/>
    <w:rsid w:val="009A7C8B"/>
    <w:rsid w:val="009B0EEF"/>
    <w:rsid w:val="009B1F96"/>
    <w:rsid w:val="009B3DEB"/>
    <w:rsid w:val="009B7EBF"/>
    <w:rsid w:val="009C0E3A"/>
    <w:rsid w:val="009C73EC"/>
    <w:rsid w:val="009C7F3A"/>
    <w:rsid w:val="009D1029"/>
    <w:rsid w:val="009D3399"/>
    <w:rsid w:val="009D43CA"/>
    <w:rsid w:val="009D455E"/>
    <w:rsid w:val="009D7515"/>
    <w:rsid w:val="009E10B6"/>
    <w:rsid w:val="009E767E"/>
    <w:rsid w:val="009F2401"/>
    <w:rsid w:val="009F3B10"/>
    <w:rsid w:val="00A00883"/>
    <w:rsid w:val="00A00FB4"/>
    <w:rsid w:val="00A036BB"/>
    <w:rsid w:val="00A03824"/>
    <w:rsid w:val="00A05155"/>
    <w:rsid w:val="00A062D3"/>
    <w:rsid w:val="00A07AC5"/>
    <w:rsid w:val="00A1626B"/>
    <w:rsid w:val="00A22C6D"/>
    <w:rsid w:val="00A26A68"/>
    <w:rsid w:val="00A30F3A"/>
    <w:rsid w:val="00A34712"/>
    <w:rsid w:val="00A35A27"/>
    <w:rsid w:val="00A375BE"/>
    <w:rsid w:val="00A40181"/>
    <w:rsid w:val="00A42C76"/>
    <w:rsid w:val="00A44719"/>
    <w:rsid w:val="00A52075"/>
    <w:rsid w:val="00A52D24"/>
    <w:rsid w:val="00A53B10"/>
    <w:rsid w:val="00A54BE9"/>
    <w:rsid w:val="00A56CAE"/>
    <w:rsid w:val="00A619AF"/>
    <w:rsid w:val="00A63A0D"/>
    <w:rsid w:val="00A71121"/>
    <w:rsid w:val="00A83FA5"/>
    <w:rsid w:val="00A84062"/>
    <w:rsid w:val="00A849DB"/>
    <w:rsid w:val="00A84B31"/>
    <w:rsid w:val="00A91B2A"/>
    <w:rsid w:val="00A9585B"/>
    <w:rsid w:val="00AA051A"/>
    <w:rsid w:val="00AA43DD"/>
    <w:rsid w:val="00AA6795"/>
    <w:rsid w:val="00AB0666"/>
    <w:rsid w:val="00AB1386"/>
    <w:rsid w:val="00AB3EF7"/>
    <w:rsid w:val="00AB6EA5"/>
    <w:rsid w:val="00AC21A3"/>
    <w:rsid w:val="00AC78D3"/>
    <w:rsid w:val="00AC7FF8"/>
    <w:rsid w:val="00AD2023"/>
    <w:rsid w:val="00AD427E"/>
    <w:rsid w:val="00AD51B7"/>
    <w:rsid w:val="00AD62F2"/>
    <w:rsid w:val="00AD64A4"/>
    <w:rsid w:val="00AD6F50"/>
    <w:rsid w:val="00AE6E81"/>
    <w:rsid w:val="00AE7768"/>
    <w:rsid w:val="00AF1FB1"/>
    <w:rsid w:val="00AF4658"/>
    <w:rsid w:val="00AF50A8"/>
    <w:rsid w:val="00AF54A7"/>
    <w:rsid w:val="00AF79E6"/>
    <w:rsid w:val="00B02A9C"/>
    <w:rsid w:val="00B03FB9"/>
    <w:rsid w:val="00B0417E"/>
    <w:rsid w:val="00B07E67"/>
    <w:rsid w:val="00B11FC1"/>
    <w:rsid w:val="00B1528C"/>
    <w:rsid w:val="00B25276"/>
    <w:rsid w:val="00B25805"/>
    <w:rsid w:val="00B27FEC"/>
    <w:rsid w:val="00B3229A"/>
    <w:rsid w:val="00B34502"/>
    <w:rsid w:val="00B3502B"/>
    <w:rsid w:val="00B413DD"/>
    <w:rsid w:val="00B41C1B"/>
    <w:rsid w:val="00B41F95"/>
    <w:rsid w:val="00B431BD"/>
    <w:rsid w:val="00B46125"/>
    <w:rsid w:val="00B463B6"/>
    <w:rsid w:val="00B463C2"/>
    <w:rsid w:val="00B50888"/>
    <w:rsid w:val="00B5111B"/>
    <w:rsid w:val="00B536A0"/>
    <w:rsid w:val="00B541A1"/>
    <w:rsid w:val="00B634C1"/>
    <w:rsid w:val="00B6652B"/>
    <w:rsid w:val="00B73B96"/>
    <w:rsid w:val="00B76074"/>
    <w:rsid w:val="00B7617E"/>
    <w:rsid w:val="00B7752E"/>
    <w:rsid w:val="00B85E0D"/>
    <w:rsid w:val="00B86E43"/>
    <w:rsid w:val="00B90FA9"/>
    <w:rsid w:val="00B92BF2"/>
    <w:rsid w:val="00BA44DC"/>
    <w:rsid w:val="00BA4F02"/>
    <w:rsid w:val="00BB5EF8"/>
    <w:rsid w:val="00BB6358"/>
    <w:rsid w:val="00BC2439"/>
    <w:rsid w:val="00BC429C"/>
    <w:rsid w:val="00BC6E86"/>
    <w:rsid w:val="00BC7B9C"/>
    <w:rsid w:val="00BD028C"/>
    <w:rsid w:val="00BD6C95"/>
    <w:rsid w:val="00BE3564"/>
    <w:rsid w:val="00BE4483"/>
    <w:rsid w:val="00BE71D8"/>
    <w:rsid w:val="00BE72BA"/>
    <w:rsid w:val="00BF28B4"/>
    <w:rsid w:val="00C02381"/>
    <w:rsid w:val="00C050DD"/>
    <w:rsid w:val="00C051CD"/>
    <w:rsid w:val="00C0608E"/>
    <w:rsid w:val="00C061B1"/>
    <w:rsid w:val="00C064A4"/>
    <w:rsid w:val="00C158D1"/>
    <w:rsid w:val="00C2029F"/>
    <w:rsid w:val="00C21351"/>
    <w:rsid w:val="00C22A11"/>
    <w:rsid w:val="00C334D3"/>
    <w:rsid w:val="00C352D0"/>
    <w:rsid w:val="00C41463"/>
    <w:rsid w:val="00C4163B"/>
    <w:rsid w:val="00C420B4"/>
    <w:rsid w:val="00C42E71"/>
    <w:rsid w:val="00C4652F"/>
    <w:rsid w:val="00C47064"/>
    <w:rsid w:val="00C527A7"/>
    <w:rsid w:val="00C576B5"/>
    <w:rsid w:val="00C64FB1"/>
    <w:rsid w:val="00C65287"/>
    <w:rsid w:val="00C7041F"/>
    <w:rsid w:val="00C71F5F"/>
    <w:rsid w:val="00C72FD3"/>
    <w:rsid w:val="00C73CC4"/>
    <w:rsid w:val="00C74BE8"/>
    <w:rsid w:val="00C81A45"/>
    <w:rsid w:val="00C878CD"/>
    <w:rsid w:val="00C92D2F"/>
    <w:rsid w:val="00C93A1A"/>
    <w:rsid w:val="00C93FED"/>
    <w:rsid w:val="00C949B3"/>
    <w:rsid w:val="00C94DDC"/>
    <w:rsid w:val="00C956E0"/>
    <w:rsid w:val="00C97914"/>
    <w:rsid w:val="00CA246E"/>
    <w:rsid w:val="00CA2AF3"/>
    <w:rsid w:val="00CA7BF1"/>
    <w:rsid w:val="00CA7F03"/>
    <w:rsid w:val="00CB17A5"/>
    <w:rsid w:val="00CB7A43"/>
    <w:rsid w:val="00CC0E0E"/>
    <w:rsid w:val="00CC5FE1"/>
    <w:rsid w:val="00CD26DB"/>
    <w:rsid w:val="00CD6BAC"/>
    <w:rsid w:val="00CE1770"/>
    <w:rsid w:val="00CE5DD5"/>
    <w:rsid w:val="00D03F7E"/>
    <w:rsid w:val="00D04E82"/>
    <w:rsid w:val="00D07FAB"/>
    <w:rsid w:val="00D12DE8"/>
    <w:rsid w:val="00D156A2"/>
    <w:rsid w:val="00D1765E"/>
    <w:rsid w:val="00D20F64"/>
    <w:rsid w:val="00D23943"/>
    <w:rsid w:val="00D23A5B"/>
    <w:rsid w:val="00D24255"/>
    <w:rsid w:val="00D26AE1"/>
    <w:rsid w:val="00D35DDA"/>
    <w:rsid w:val="00D42B9B"/>
    <w:rsid w:val="00D524A9"/>
    <w:rsid w:val="00D52A62"/>
    <w:rsid w:val="00D53409"/>
    <w:rsid w:val="00D53F01"/>
    <w:rsid w:val="00D6354E"/>
    <w:rsid w:val="00D70EC3"/>
    <w:rsid w:val="00D72543"/>
    <w:rsid w:val="00D73BCF"/>
    <w:rsid w:val="00D74811"/>
    <w:rsid w:val="00D75A71"/>
    <w:rsid w:val="00D77BE5"/>
    <w:rsid w:val="00D80C04"/>
    <w:rsid w:val="00D83A49"/>
    <w:rsid w:val="00D87454"/>
    <w:rsid w:val="00D956A7"/>
    <w:rsid w:val="00D97541"/>
    <w:rsid w:val="00D97948"/>
    <w:rsid w:val="00D97B9C"/>
    <w:rsid w:val="00DA5F4B"/>
    <w:rsid w:val="00DB0525"/>
    <w:rsid w:val="00DB57BE"/>
    <w:rsid w:val="00DB5F4F"/>
    <w:rsid w:val="00DB688A"/>
    <w:rsid w:val="00DB6AF2"/>
    <w:rsid w:val="00DB7A75"/>
    <w:rsid w:val="00DC2E2C"/>
    <w:rsid w:val="00DC383E"/>
    <w:rsid w:val="00DC6542"/>
    <w:rsid w:val="00DC68BF"/>
    <w:rsid w:val="00DD0D2E"/>
    <w:rsid w:val="00DD2652"/>
    <w:rsid w:val="00DD3036"/>
    <w:rsid w:val="00DD34B7"/>
    <w:rsid w:val="00DD5170"/>
    <w:rsid w:val="00DE0946"/>
    <w:rsid w:val="00DE45E9"/>
    <w:rsid w:val="00DE61E2"/>
    <w:rsid w:val="00DF0F8F"/>
    <w:rsid w:val="00DF6AFE"/>
    <w:rsid w:val="00DF7F5A"/>
    <w:rsid w:val="00E10020"/>
    <w:rsid w:val="00E11030"/>
    <w:rsid w:val="00E11839"/>
    <w:rsid w:val="00E14AE0"/>
    <w:rsid w:val="00E20DB4"/>
    <w:rsid w:val="00E22045"/>
    <w:rsid w:val="00E248E1"/>
    <w:rsid w:val="00E260F9"/>
    <w:rsid w:val="00E267BF"/>
    <w:rsid w:val="00E302A2"/>
    <w:rsid w:val="00E35DF1"/>
    <w:rsid w:val="00E431D6"/>
    <w:rsid w:val="00E43FFC"/>
    <w:rsid w:val="00E442E7"/>
    <w:rsid w:val="00E47A5C"/>
    <w:rsid w:val="00E47C91"/>
    <w:rsid w:val="00E5187B"/>
    <w:rsid w:val="00E5585C"/>
    <w:rsid w:val="00E574F6"/>
    <w:rsid w:val="00E66F8E"/>
    <w:rsid w:val="00E75E3C"/>
    <w:rsid w:val="00E820EA"/>
    <w:rsid w:val="00E82935"/>
    <w:rsid w:val="00E86CB5"/>
    <w:rsid w:val="00E879AF"/>
    <w:rsid w:val="00E9178C"/>
    <w:rsid w:val="00EA0CA8"/>
    <w:rsid w:val="00EA0EF2"/>
    <w:rsid w:val="00EA2867"/>
    <w:rsid w:val="00EA3FE2"/>
    <w:rsid w:val="00EA4D8C"/>
    <w:rsid w:val="00EA5A0D"/>
    <w:rsid w:val="00EA6A72"/>
    <w:rsid w:val="00EB187D"/>
    <w:rsid w:val="00EB34E6"/>
    <w:rsid w:val="00EB46F3"/>
    <w:rsid w:val="00EB5F96"/>
    <w:rsid w:val="00EC0F85"/>
    <w:rsid w:val="00ED0481"/>
    <w:rsid w:val="00ED414F"/>
    <w:rsid w:val="00ED7A33"/>
    <w:rsid w:val="00EE2FBF"/>
    <w:rsid w:val="00EE3CE6"/>
    <w:rsid w:val="00EF3AF8"/>
    <w:rsid w:val="00EF49DB"/>
    <w:rsid w:val="00EF4DA0"/>
    <w:rsid w:val="00EF64BF"/>
    <w:rsid w:val="00F018A8"/>
    <w:rsid w:val="00F06B3D"/>
    <w:rsid w:val="00F22E1A"/>
    <w:rsid w:val="00F233CE"/>
    <w:rsid w:val="00F261F2"/>
    <w:rsid w:val="00F32E92"/>
    <w:rsid w:val="00F336D4"/>
    <w:rsid w:val="00F35A29"/>
    <w:rsid w:val="00F36461"/>
    <w:rsid w:val="00F45788"/>
    <w:rsid w:val="00F50E6F"/>
    <w:rsid w:val="00F56BF2"/>
    <w:rsid w:val="00F60B5C"/>
    <w:rsid w:val="00F61C33"/>
    <w:rsid w:val="00F650ED"/>
    <w:rsid w:val="00F70766"/>
    <w:rsid w:val="00F71ED5"/>
    <w:rsid w:val="00F720AB"/>
    <w:rsid w:val="00F93527"/>
    <w:rsid w:val="00F93B31"/>
    <w:rsid w:val="00F964D7"/>
    <w:rsid w:val="00F965E8"/>
    <w:rsid w:val="00FA1021"/>
    <w:rsid w:val="00FA2B78"/>
    <w:rsid w:val="00FA3E97"/>
    <w:rsid w:val="00FA62DF"/>
    <w:rsid w:val="00FA6419"/>
    <w:rsid w:val="00FB0F73"/>
    <w:rsid w:val="00FB1EB3"/>
    <w:rsid w:val="00FB3D24"/>
    <w:rsid w:val="00FB4665"/>
    <w:rsid w:val="00FB5AD3"/>
    <w:rsid w:val="00FD1FA6"/>
    <w:rsid w:val="00FD5442"/>
    <w:rsid w:val="00FE4650"/>
    <w:rsid w:val="00FE5C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rFonts w:cs="Times New Roman"/>
      <w:i/>
      <w:color w:val="5A5A5A"/>
    </w:rPr>
  </w:style>
  <w:style w:type="character" w:styleId="IntenseEmphasis">
    <w:name w:val="Intense Emphasis"/>
    <w:basedOn w:val="DefaultParagraphFont"/>
    <w:uiPriority w:val="99"/>
    <w:qFormat/>
    <w:rsid w:val="00384A41"/>
    <w:rPr>
      <w:rFonts w:cs="Times New Roman"/>
      <w:b/>
      <w:i/>
      <w:color w:val="auto"/>
      <w:u w:val="single"/>
    </w:rPr>
  </w:style>
  <w:style w:type="character" w:styleId="SubtleReference">
    <w:name w:val="Subtle Reference"/>
    <w:basedOn w:val="DefaultParagraphFont"/>
    <w:uiPriority w:val="99"/>
    <w:qFormat/>
    <w:rsid w:val="00384A41"/>
    <w:rPr>
      <w:rFonts w:cs="Times New Roman"/>
      <w:smallCaps/>
    </w:rPr>
  </w:style>
  <w:style w:type="character" w:styleId="IntenseReference">
    <w:name w:val="Intense Reference"/>
    <w:basedOn w:val="DefaultParagraphFont"/>
    <w:uiPriority w:val="99"/>
    <w:qFormat/>
    <w:rsid w:val="00384A41"/>
    <w:rPr>
      <w:rFonts w:cs="Times New Roman"/>
      <w:b/>
      <w:smallCaps/>
      <w:color w:val="auto"/>
    </w:rPr>
  </w:style>
  <w:style w:type="character" w:styleId="BookTitle">
    <w:name w:val="Book Title"/>
    <w:basedOn w:val="DefaultParagraphFont"/>
    <w:uiPriority w:val="99"/>
    <w:qFormat/>
    <w:rsid w:val="00384A41"/>
    <w:rPr>
      <w:rFonts w:ascii="Cambria" w:hAnsi="Cambria" w:cs="Times New Roman"/>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2442F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442F2"/>
    <w:rPr>
      <w:rFonts w:cs="Times New Roman"/>
      <w:sz w:val="20"/>
      <w:szCs w:val="20"/>
    </w:rPr>
  </w:style>
  <w:style w:type="character" w:styleId="FootnoteReference">
    <w:name w:val="footnote reference"/>
    <w:basedOn w:val="DefaultParagraphFont"/>
    <w:uiPriority w:val="99"/>
    <w:semiHidden/>
    <w:rsid w:val="002442F2"/>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5841</TotalTime>
  <Pages>6</Pages>
  <Words>1897</Words>
  <Characters>10818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136</cp:revision>
  <dcterms:created xsi:type="dcterms:W3CDTF">2016-09-29T10:09:00Z</dcterms:created>
  <dcterms:modified xsi:type="dcterms:W3CDTF">2017-03-09T12:27:00Z</dcterms:modified>
</cp:coreProperties>
</file>