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D6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Приложение к главе 15.  Казачество и Сибирская эпопея.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Российское казачество это нечто вроде еще одной «загадки» русской истории. Несмотря на очевидность тюркско-татарских корней этого явления большинство историков отвергали и отвергают или стараются не замечать этих корней, будто бы считая «ордынское» происхождение казачества чем-то недостойным.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Напомню, что в степи, а затем в Орде, казаками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CBA">
        <w:rPr>
          <w:rFonts w:ascii="Times New Roman" w:hAnsi="Times New Roman"/>
          <w:sz w:val="28"/>
          <w:szCs w:val="28"/>
        </w:rPr>
        <w:t xml:space="preserve">называли низший слой военного сословия, легковооруженных всадников, состоявших в отрядах крупных феодалов на правах рядовых бойцов. Первое упоминание о казаках в русском летописании относится к XIV веку («рязанские казаки»). Летописный свод под 1492 годом указывает: «Того же лета в десять дней приходили татаровя ордынские казаки, в головах приходил Томешок зовут а с ним двести и двадцать человек- в Алексин, на волость, на Вошан, и пограбив поидоше назад.».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После образования ордынских улусов ближайшим к Руси стал улус Мещерский. С казаками Мещерского улуса чаще всего и имели дело жители Северо-Восточной Руси. Неслучайно, Мещерский улус на Руси также называли «Казацкой Ордой», а его жителей «мещерскими казаками». После образования Касимовского царства возникли термины «городецкие казаки» и «московские казаки». Так называли татар на московской службе. </w:t>
      </w:r>
    </w:p>
    <w:p w:rsidR="00122DD6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Когда в XV веке Золотая Орда перенесла разгром и крушение, цветущие степи между Волгой и Доном обезлюдели и их немногочисленное население составили «казаки»-выходцы из разных орд и улусов былой империи. Оставшись не у дел, они занимались грабежом и разбоем и называли себя «вольными казаками», то есть  казаками не служившими никому. Сосредоточенные по берегам Волги и Дона, эти вольные отряды (или банды) состояли из самых разных людей, но их тюркская основа не вызывает сомнений. Казацкие военные и административные термины (кош, кошевой, курень, куренной, атаман, есаул, стан(ица), майдан, юрт, орда др. ) имеют тюркское происхождение, первые легендарные казацкие атаманы носили тюркские имена (Сары-Азман, Апоха Фалимов, Сенчурко Татарин, Олиманко Татарин, Ермак и др.), даже грамоты, которые писало к ним русское правительство, были поначалу на татарском языке.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 В течении всего XV века это «войско» непрестанно пополнялось местными и бежавшими из Руси, из Казани, из «Польской Украины» недовольными и желавшими «вольной» жизни. Главным способом существования для них по-прежнему был разбой. В 1532 году, отвечая на жалобы ногайского царя Шиндяка, на бесчинствующих на Волге казаков, из Москвы писали: «На поле ходят казаки многие -- казанцы, азовцы, крымцы и другие баловни казаки. А и наших украин казаки с ними смешавшись ходят, и те люди как вам тати, так и нам тати».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Степь принимала всех обиженных и недовольных, всех желавших лихой добычи и вольной жизни. Видимо, московские правители раньше других поняли, что это войско можно использовать в своих целях. Казаки из волго-донских степей в количестве 2500 человек участвовали во взятии Казани, выполняли другие «щекотливые» поручения, но это не значит, что они стали слугами русской короны. Скорее наоборот ​ вольные казаки своими грабежами сильно дестабилизировали торговлю на Волге, и сразу же после взятия Казани Москва уведомила ногайских властителей Юсуфа и Измаила, что намерена пресечь волжский разбой и обеспечить безопасный путь в Каспий. Посол Н. Бровцын заявил ногайцам: «А которые казаки на Волге гостей (купцов авт.) ваших грабили, мы тех казаков перед вашими гостями велели казнить, а которые впредь учнут на Волге стояти и послам и гостям лихо делать, а мы тех так же велим казнить». После падения Казани ряды вольных казаков пополнились бежавшими казанцами, а после ухудшения ситуации в России в связи с Ливонской войной и «опричниной» пополнились и беглыми холопами из центральной Руси. Много среди казаков было и выходцев из Поволжья ​ буртасов, мажаров, татар и других недовольных московской властью.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Отношения «вольного казачества» с Москвой в XVI веке были очень непростыми. С одной стороны из Москвы поощряли казаков в их набегах на степняков, но, в случае чего, легко отказывались от них. Например, в 1580 году на жалобы царя Большой Ногайской Орды Уруса, что казаки грабят ногайцев, царь Иван Грозный «оправдывался»: «На Волге многие литовского короля литовские казаки живут, Федька Безстужев со товарищи. А приходят с Днепра. И приходят твоих людей громят, и литовский король с вами ссорится. А мы велели посылать с Астрахани на Дон, и на Волгу тех воров сыскивать, а сыскав велели их казнить». (Отметим что литовскими казаками тогда называли запорожцев).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Московские власти не раз посылали в степь экспедиции для поимки беглых. Их казнили или возвращали назад. У Татищева встречается сообщение о том, что в 1554 году разбойничавших на Волге мещерских казаков поселили под Гагино. В 1557 году отряд стрельцов под командованием стольника Мурашкина разгромил на Волге «воровское гнездо», из которого, среди прочих «удальцов», бежал на службу к Строгановым знаменитый атаман Ермак.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И все же больше было не борьбы, а сотрудничества.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CBA">
        <w:rPr>
          <w:rFonts w:ascii="Times New Roman" w:hAnsi="Times New Roman"/>
          <w:sz w:val="28"/>
          <w:szCs w:val="28"/>
        </w:rPr>
        <w:t xml:space="preserve"> Арзамасские воеводы вербовали волжских казаков на службу, расселяя их в Арзамасском уезде и других местах. Вольные казаки все больше обретали статус «защитников Руси» ​ например, в 1614 году, князь Одоевский пишет к казакам: «Великим Российской державы оберегателям Волжским, Терским и Яицким атаманам-</w:t>
      </w:r>
      <w:r>
        <w:rPr>
          <w:rFonts w:ascii="Times New Roman" w:hAnsi="Times New Roman"/>
          <w:sz w:val="28"/>
          <w:szCs w:val="28"/>
        </w:rPr>
        <w:t>молотцам</w:t>
      </w:r>
      <w:r w:rsidRPr="002F6CBA">
        <w:rPr>
          <w:rFonts w:ascii="Times New Roman" w:hAnsi="Times New Roman"/>
          <w:sz w:val="28"/>
          <w:szCs w:val="28"/>
        </w:rPr>
        <w:t xml:space="preserve"> и всему великому войску…».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В начале своего становления «вольное казачество» было самым демократическим и веротерпимым сословием. Ногайский или казанский татарин стоял рядом с русским мужиком, беглый «сын боярский» ​ рядом с разорившимся мурзой, и все могли быть под командой бывшего холопа. Это было обычное дело в казацких куренях и юртах. К XVII веку,  прочно обосновавшиеся на берегах Волги и Дона и представляющие грозную и сплоченную силу казаки появляются на берегах Яика и Терека.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В правительственных грамотах на Дон и на Волгу используют термины «Великое Войско» и «Атаманы и казаки». Подьячий Посольского приказа Григорий Котошихин (1630​-1667), побывав у казаков, так описывал в 1657 году казачье войско: «А люди они породою москвичи и иных городов, и новокрещеные татаровя, и запорожские казаки, и многие из них и московских бояр, и торговых людей холопы и крестьяне которые были приговорены к казни в разбойных делах и покрадче и пограбле бояр своих уходят на Дон: бывшим на Дону хоть одну неделю или месяц, а случитца им потом приехать к Москве, и до них вперед дела никакого ни в чем не бывает, никому кто что своровал,  потому что Доном от всех бед освобождаются».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Вольное казачество Дона, Волги и Днепра сыграло ключевую и далеко не всегда положительную роль в событиях Смутного времени, поэтому пришедшие к власти Романовы переформатировали отношения Московского царства и казаков, сделав упор на регулярную армию и упразднив казачество как решающую военную силу своего войска. По мере своего укрепления Романовы постепенно лишали казаков многих льгот и прав. В XVIII веке гасятся последние вспышки недовольства казаков и упраздняются последние «вольности», а в XIX пишется новая история казачества ​ «верного слуги русского самодержавия».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Полной противоположностью вольным казакам были «городовые» и «служилые» казаки «Казацкой Орды» (Мещеры), служившие в XV-​XVII веках московским царям. Поначалу это было моноэтническое сословие, состоящее в основном из мещеряков и татар и уже позже</w:t>
      </w:r>
      <w:r>
        <w:rPr>
          <w:rFonts w:ascii="Times New Roman" w:hAnsi="Times New Roman"/>
          <w:sz w:val="28"/>
          <w:szCs w:val="28"/>
        </w:rPr>
        <w:t>,</w:t>
      </w:r>
      <w:r w:rsidRPr="002F6CBA">
        <w:rPr>
          <w:rFonts w:ascii="Times New Roman" w:hAnsi="Times New Roman"/>
          <w:sz w:val="28"/>
          <w:szCs w:val="28"/>
        </w:rPr>
        <w:t xml:space="preserve"> по мере рекрутирования «призывников», р</w:t>
      </w:r>
      <w:r>
        <w:rPr>
          <w:rFonts w:ascii="Times New Roman" w:hAnsi="Times New Roman"/>
          <w:sz w:val="28"/>
          <w:szCs w:val="28"/>
        </w:rPr>
        <w:t>азделившееся на две категории ​-</w:t>
      </w:r>
      <w:r w:rsidRPr="002F6CBA">
        <w:rPr>
          <w:rFonts w:ascii="Times New Roman" w:hAnsi="Times New Roman"/>
          <w:sz w:val="28"/>
          <w:szCs w:val="28"/>
        </w:rPr>
        <w:t xml:space="preserve">потомственных «отеческих» казаков, и набранных «по прибору». Служа на русском пограничье до </w:t>
      </w:r>
      <w:r w:rsidRPr="002F6CBA">
        <w:rPr>
          <w:rFonts w:ascii="II" w:hAnsi="II"/>
          <w:sz w:val="28"/>
          <w:szCs w:val="28"/>
        </w:rPr>
        <w:t>XVIII</w:t>
      </w:r>
      <w:r w:rsidRPr="002F6CBA">
        <w:rPr>
          <w:rFonts w:ascii="Times New Roman" w:hAnsi="Times New Roman"/>
          <w:sz w:val="28"/>
          <w:szCs w:val="28"/>
        </w:rPr>
        <w:t xml:space="preserve">, а в Сибири и до XIX века, «служилые казаки» внесли огромный вклад в дело освоения Урала, Сибири и Дальнего Востока.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>С ними связано одно из главных предприятий Ивана Грозного - Сибирская эпопея. Когда встал вопрос о выходе в Западную Сибирь, было решено использовать мещерских «служилых» казаков. В 1557 году в Сибирь для разведки был направлен отряд «служилых» татар во главе с Девлет Ходжой и Сабаном Рязановым. После них, в 1567 году туда отправилась экспедиция во главе с мещеряком Бурнашом Ялычевым, но она была уничтожена сибирским царем Кучумом. Затем, без ведома царя, по инициативе купцов Строгановых. был организован поход атамана Ермака</w:t>
      </w:r>
      <w:r>
        <w:rPr>
          <w:rFonts w:ascii="Times New Roman" w:hAnsi="Times New Roman"/>
          <w:sz w:val="28"/>
          <w:szCs w:val="28"/>
        </w:rPr>
        <w:t>,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2F6CBA">
        <w:rPr>
          <w:rFonts w:ascii="Times New Roman" w:hAnsi="Times New Roman"/>
          <w:sz w:val="28"/>
          <w:szCs w:val="28"/>
        </w:rPr>
        <w:t xml:space="preserve"> одним из соратников которого был атаман Матвей Мещеряк. В этом походе участвовали и «волжские казаки» и другие авантюристы которых Карамзин назвал «сбродом». В 1582 году, после первых успехов Ермака экспедицией заинтересовались в Москве, и ему была оказана помощь. Однако вскоре казаки стали терпеть поражение за поражением, а в 1585 году погиб и сам Ермак. Не зная о его гибели, на выручку Ермаку послали отряд во главе с татарским князем Иваном Манцыровым (Мансуровым) и воеводой Василием Сукиным. Не найдя Ермака, они в 1586 году остались зимовать в Сибири. Символично что город, который они основали, получил название Тюмень-туменами называли военно-ад</w:t>
      </w:r>
      <w:r>
        <w:rPr>
          <w:rFonts w:ascii="Times New Roman" w:hAnsi="Times New Roman"/>
          <w:sz w:val="28"/>
          <w:szCs w:val="28"/>
        </w:rPr>
        <w:t>министративные центры в Орде.</w:t>
      </w:r>
      <w:r w:rsidRPr="002F6CBA">
        <w:rPr>
          <w:rFonts w:ascii="Times New Roman" w:hAnsi="Times New Roman"/>
          <w:sz w:val="28"/>
          <w:szCs w:val="28"/>
        </w:rPr>
        <w:t xml:space="preserve"> Это демонстрировало местному населению преемственность власти московского царя от золотоордынских правителей.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Несмотря на смерть Ивана Грозного дело завоевания Сибири было продолжено. В году, Московское правительство призвав «городовых» (мещерских и арзамасских) и «вольных» (волжских и терских) казаков, отправило в Сибирь крупный отряд стрельцов и казаков во главе с воеводой Андреем Елецким. </w:t>
      </w:r>
      <w:r>
        <w:rPr>
          <w:rFonts w:ascii="Times New Roman" w:hAnsi="Times New Roman"/>
          <w:sz w:val="28"/>
          <w:szCs w:val="28"/>
        </w:rPr>
        <w:t xml:space="preserve">В 1594 году они основали город </w:t>
      </w:r>
      <w:r w:rsidRPr="002F6CB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а</w:t>
      </w:r>
      <w:r w:rsidRPr="002F6CBA">
        <w:rPr>
          <w:rFonts w:ascii="Times New Roman" w:hAnsi="Times New Roman"/>
          <w:sz w:val="28"/>
          <w:szCs w:val="28"/>
        </w:rPr>
        <w:t xml:space="preserve"> ​ по имени местной реки, притока Иртыша, оставив в нем гарнизон из мажаров (татар-мишарей). Вступив в противоборство с Кучумом, Елецкий вызвал подкрепление, и в 1594 году московский воевода Б. Доможиров набрал в Арзамасе второй отряд в помощь сибирской экспедиции. В 1598 году казаки разгромили Кучума на реке Ирмень и ликвидировали Сибирское царство, открыв дорогу русской колонизации Сибири. Доможиров стал атаманом «Сибирского казачьего войска». Однако, не получив от Москвы обещанной награды, казаки с новоявленным атаманом в 1600 году вернулись в Касимов и Арзамас, затаив на правительство злобу. </w:t>
      </w:r>
    </w:p>
    <w:p w:rsidR="00122DD6" w:rsidRPr="002F6CBA" w:rsidRDefault="00122DD6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F6CBA">
        <w:rPr>
          <w:rFonts w:ascii="Times New Roman" w:hAnsi="Times New Roman"/>
          <w:sz w:val="28"/>
          <w:szCs w:val="28"/>
        </w:rPr>
        <w:t xml:space="preserve">Мещерские и касимовские казаки-татары вместе с вольными казаками степей положили начало русскому освоению Сибири. Их участие в завоевании Сибирского царства было настолько значимым, что в преданиях местного населения об этом периоде истории, вместо этнонима «русский» употребляется термин «казак». </w:t>
      </w:r>
    </w:p>
    <w:sectPr w:rsidR="00122DD6" w:rsidRPr="002F6CBA" w:rsidSect="003A4CDE">
      <w:pgSz w:w="11906" w:h="16838"/>
      <w:pgMar w:top="1134" w:right="850" w:bottom="1134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DD6" w:rsidRDefault="00122DD6" w:rsidP="00D7268E">
      <w:pPr>
        <w:spacing w:after="0" w:line="240" w:lineRule="auto"/>
      </w:pPr>
      <w:r>
        <w:separator/>
      </w:r>
    </w:p>
  </w:endnote>
  <w:endnote w:type="continuationSeparator" w:id="1">
    <w:p w:rsidR="00122DD6" w:rsidRDefault="00122DD6" w:rsidP="00D7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DD6" w:rsidRDefault="00122DD6" w:rsidP="00D7268E">
      <w:pPr>
        <w:spacing w:after="0" w:line="240" w:lineRule="auto"/>
      </w:pPr>
      <w:r>
        <w:separator/>
      </w:r>
    </w:p>
  </w:footnote>
  <w:footnote w:type="continuationSeparator" w:id="1">
    <w:p w:rsidR="00122DD6" w:rsidRDefault="00122DD6" w:rsidP="00D7268E">
      <w:pPr>
        <w:spacing w:after="0" w:line="240" w:lineRule="auto"/>
      </w:pPr>
      <w:r>
        <w:continuationSeparator/>
      </w:r>
    </w:p>
  </w:footnote>
  <w:footnote w:id="2">
    <w:p w:rsidR="00122DD6" w:rsidRDefault="00122DD6">
      <w:pPr>
        <w:pStyle w:val="FootnoteText"/>
      </w:pPr>
      <w:r w:rsidRPr="00F0132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F01322">
        <w:rPr>
          <w:rFonts w:ascii="Times New Roman" w:hAnsi="Times New Roman"/>
          <w:sz w:val="24"/>
          <w:szCs w:val="24"/>
        </w:rPr>
        <w:t xml:space="preserve"> В 1662-1667 годах, голландский географ Николас Витсен, под видом купца пробрался в монастырь к опальному Патриарху Никону. Со слов Никона географ записал предание о Ермаке, из которого следует что Ермак разбойничал на Волге а потом бежал от царской расправы по Каме на Чусовую. Патриарх рассказал и о происхождении Ермака, но Витсен плохо говоря по русски, записал со слов Никона, что Ермак был родом «из Мармица». Трудно сказать где находился город с подобным названием, но больше всего эта фраза похожа на «муромец», и Патриарх </w:t>
      </w:r>
      <w:r>
        <w:rPr>
          <w:rFonts w:ascii="Times New Roman" w:hAnsi="Times New Roman"/>
          <w:sz w:val="24"/>
          <w:szCs w:val="24"/>
        </w:rPr>
        <w:t xml:space="preserve">вероятно </w:t>
      </w:r>
      <w:r w:rsidRPr="00F01322">
        <w:rPr>
          <w:rFonts w:ascii="Times New Roman" w:hAnsi="Times New Roman"/>
          <w:sz w:val="24"/>
          <w:szCs w:val="24"/>
        </w:rPr>
        <w:t xml:space="preserve">сказал что Ермак «был родом Муромец». Эта версия наиболее предпочтительна- очень много мещерских казаков бежало в веке на Волгу и в степи. Их ловили и возвращали обратно. Например в 1638 году.по сыску, вернули из Казани и Тетюшей обратно в Арзамас 1500 казаков и татар.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CDE"/>
    <w:rsid w:val="00024BEC"/>
    <w:rsid w:val="000A7DFB"/>
    <w:rsid w:val="00122DD6"/>
    <w:rsid w:val="00150D4D"/>
    <w:rsid w:val="001D520D"/>
    <w:rsid w:val="002F6CBA"/>
    <w:rsid w:val="003A4CDE"/>
    <w:rsid w:val="00451025"/>
    <w:rsid w:val="00502994"/>
    <w:rsid w:val="0062417E"/>
    <w:rsid w:val="007B1820"/>
    <w:rsid w:val="00802A74"/>
    <w:rsid w:val="008E7A8F"/>
    <w:rsid w:val="00A76BDE"/>
    <w:rsid w:val="00AC0861"/>
    <w:rsid w:val="00B93EDD"/>
    <w:rsid w:val="00C155A9"/>
    <w:rsid w:val="00CE584B"/>
    <w:rsid w:val="00D7268E"/>
    <w:rsid w:val="00E86464"/>
    <w:rsid w:val="00F0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A4CDE"/>
    <w:pPr>
      <w:spacing w:after="240" w:line="480" w:lineRule="auto"/>
      <w:ind w:firstLine="360"/>
    </w:pPr>
    <w:rPr>
      <w:szCs w:val="20"/>
    </w:rPr>
  </w:style>
  <w:style w:type="paragraph" w:styleId="Heading1">
    <w:name w:val="heading 1"/>
    <w:basedOn w:val="Normal"/>
    <w:link w:val="Heading1Char"/>
    <w:uiPriority w:val="99"/>
    <w:qFormat/>
    <w:rsid w:val="003A4CDE"/>
    <w:pPr>
      <w:spacing w:before="600" w:after="0" w:line="360" w:lineRule="auto"/>
      <w:ind w:firstLine="0"/>
      <w:outlineLvl w:val="0"/>
    </w:pPr>
    <w:rPr>
      <w:rFonts w:ascii="Cambria" w:hAnsi="Cambria"/>
      <w:b/>
      <w:i/>
      <w:sz w:val="32"/>
    </w:rPr>
  </w:style>
  <w:style w:type="paragraph" w:styleId="Heading2">
    <w:name w:val="heading 2"/>
    <w:basedOn w:val="Normal"/>
    <w:link w:val="Heading2Char"/>
    <w:uiPriority w:val="99"/>
    <w:qFormat/>
    <w:rsid w:val="003A4CDE"/>
    <w:pPr>
      <w:spacing w:before="320" w:after="0" w:line="360" w:lineRule="auto"/>
      <w:ind w:firstLine="0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link w:val="Heading3Char"/>
    <w:uiPriority w:val="99"/>
    <w:qFormat/>
    <w:rsid w:val="003A4CDE"/>
    <w:pPr>
      <w:spacing w:before="320" w:after="0" w:line="360" w:lineRule="auto"/>
      <w:ind w:firstLine="0"/>
      <w:outlineLvl w:val="2"/>
    </w:pPr>
    <w:rPr>
      <w:rFonts w:ascii="Cambria" w:hAnsi="Cambria"/>
      <w:b/>
      <w:i/>
      <w:sz w:val="26"/>
    </w:rPr>
  </w:style>
  <w:style w:type="paragraph" w:styleId="Heading4">
    <w:name w:val="heading 4"/>
    <w:basedOn w:val="Normal"/>
    <w:link w:val="Heading4Char"/>
    <w:uiPriority w:val="99"/>
    <w:qFormat/>
    <w:rsid w:val="003A4CDE"/>
    <w:pPr>
      <w:spacing w:before="280" w:after="0" w:line="360" w:lineRule="auto"/>
      <w:ind w:firstLine="0"/>
      <w:outlineLvl w:val="3"/>
    </w:pPr>
    <w:rPr>
      <w:rFonts w:ascii="Cambria" w:hAnsi="Cambria"/>
      <w:b/>
      <w:i/>
      <w:sz w:val="24"/>
    </w:rPr>
  </w:style>
  <w:style w:type="paragraph" w:styleId="Heading5">
    <w:name w:val="heading 5"/>
    <w:basedOn w:val="Normal"/>
    <w:link w:val="Heading5Char"/>
    <w:uiPriority w:val="99"/>
    <w:qFormat/>
    <w:rsid w:val="003A4CDE"/>
    <w:pPr>
      <w:spacing w:before="280" w:after="0" w:line="360" w:lineRule="auto"/>
      <w:ind w:firstLine="0"/>
      <w:outlineLvl w:val="4"/>
    </w:pPr>
    <w:rPr>
      <w:rFonts w:ascii="Cambria" w:hAnsi="Cambria"/>
      <w:b/>
      <w:i/>
    </w:rPr>
  </w:style>
  <w:style w:type="paragraph" w:styleId="Heading6">
    <w:name w:val="heading 6"/>
    <w:basedOn w:val="Normal"/>
    <w:link w:val="Heading6Char"/>
    <w:uiPriority w:val="99"/>
    <w:qFormat/>
    <w:rsid w:val="003A4CDE"/>
    <w:pPr>
      <w:spacing w:before="280" w:after="80" w:line="360" w:lineRule="auto"/>
      <w:ind w:firstLine="0"/>
      <w:outlineLvl w:val="5"/>
    </w:pPr>
    <w:rPr>
      <w:rFonts w:ascii="Cambria" w:hAnsi="Cambria"/>
      <w:b/>
      <w:i/>
    </w:rPr>
  </w:style>
  <w:style w:type="paragraph" w:styleId="Heading7">
    <w:name w:val="heading 7"/>
    <w:basedOn w:val="Normal"/>
    <w:link w:val="Heading7Char"/>
    <w:uiPriority w:val="99"/>
    <w:qFormat/>
    <w:rsid w:val="003A4CDE"/>
    <w:pPr>
      <w:spacing w:before="280" w:after="0" w:line="360" w:lineRule="auto"/>
      <w:ind w:firstLine="0"/>
      <w:outlineLvl w:val="6"/>
    </w:pPr>
    <w:rPr>
      <w:rFonts w:ascii="Cambria" w:hAnsi="Cambria"/>
      <w:b/>
      <w:i/>
      <w:sz w:val="20"/>
    </w:rPr>
  </w:style>
  <w:style w:type="paragraph" w:styleId="Heading8">
    <w:name w:val="heading 8"/>
    <w:basedOn w:val="Normal"/>
    <w:link w:val="Heading8Char"/>
    <w:uiPriority w:val="99"/>
    <w:qFormat/>
    <w:rsid w:val="003A4CDE"/>
    <w:pPr>
      <w:spacing w:before="280" w:after="0" w:line="360" w:lineRule="auto"/>
      <w:ind w:firstLine="0"/>
      <w:outlineLvl w:val="7"/>
    </w:pPr>
    <w:rPr>
      <w:rFonts w:ascii="Cambria" w:hAnsi="Cambria"/>
      <w:b/>
      <w:i/>
      <w:sz w:val="18"/>
    </w:rPr>
  </w:style>
  <w:style w:type="paragraph" w:styleId="Heading9">
    <w:name w:val="heading 9"/>
    <w:basedOn w:val="Normal"/>
    <w:link w:val="Heading9Char"/>
    <w:uiPriority w:val="99"/>
    <w:qFormat/>
    <w:rsid w:val="003A4CDE"/>
    <w:pPr>
      <w:spacing w:before="280" w:after="0" w:line="360" w:lineRule="auto"/>
      <w:ind w:firstLine="0"/>
      <w:outlineLvl w:val="8"/>
    </w:pPr>
    <w:rPr>
      <w:rFonts w:ascii="Cambria" w:hAnsi="Cambria"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9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98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98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98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98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98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988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98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988"/>
    <w:rPr>
      <w:rFonts w:asciiTheme="majorHAnsi" w:eastAsiaTheme="majorEastAsia" w:hAnsiTheme="majorHAnsi" w:cstheme="majorBidi"/>
    </w:rPr>
  </w:style>
  <w:style w:type="paragraph" w:styleId="CommentText">
    <w:name w:val="annotation text"/>
    <w:basedOn w:val="Normal"/>
    <w:link w:val="CommentTextChar"/>
    <w:uiPriority w:val="99"/>
    <w:semiHidden/>
    <w:rsid w:val="003A4CD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988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rsid w:val="003A4CD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988"/>
    <w:rPr>
      <w:b/>
      <w:bCs/>
    </w:rPr>
  </w:style>
  <w:style w:type="paragraph" w:styleId="TOCHeading">
    <w:name w:val="TOC Heading"/>
    <w:basedOn w:val="Heading1"/>
    <w:uiPriority w:val="99"/>
    <w:qFormat/>
    <w:rsid w:val="003A4CDE"/>
    <w:pPr>
      <w:outlineLvl w:val="9"/>
    </w:pPr>
  </w:style>
  <w:style w:type="paragraph" w:styleId="Caption">
    <w:name w:val="caption"/>
    <w:basedOn w:val="Normal"/>
    <w:uiPriority w:val="99"/>
    <w:qFormat/>
    <w:rsid w:val="003A4CDE"/>
    <w:rPr>
      <w:b/>
      <w:sz w:val="18"/>
    </w:rPr>
  </w:style>
  <w:style w:type="paragraph" w:styleId="Title">
    <w:name w:val="Title"/>
    <w:basedOn w:val="Normal"/>
    <w:link w:val="TitleChar"/>
    <w:uiPriority w:val="99"/>
    <w:qFormat/>
    <w:rsid w:val="003A4CDE"/>
    <w:pPr>
      <w:spacing w:line="240" w:lineRule="auto"/>
      <w:ind w:firstLine="0"/>
    </w:pPr>
    <w:rPr>
      <w:rFonts w:ascii="Cambria" w:hAnsi="Cambria"/>
      <w:b/>
      <w:i/>
      <w:sz w:val="60"/>
    </w:rPr>
  </w:style>
  <w:style w:type="character" w:customStyle="1" w:styleId="TitleChar">
    <w:name w:val="Title Char"/>
    <w:basedOn w:val="DefaultParagraphFont"/>
    <w:link w:val="Title"/>
    <w:uiPriority w:val="10"/>
    <w:rsid w:val="0034398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tenseQuote">
    <w:name w:val="Intense Quote"/>
    <w:basedOn w:val="Normal"/>
    <w:link w:val="IntenseQuoteChar"/>
    <w:uiPriority w:val="99"/>
    <w:qFormat/>
    <w:rsid w:val="003A4CDE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988"/>
    <w:rPr>
      <w:b/>
      <w:bCs/>
      <w:i/>
      <w:iCs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3A4CD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988"/>
    <w:rPr>
      <w:szCs w:val="20"/>
    </w:rPr>
  </w:style>
  <w:style w:type="paragraph" w:styleId="Footer">
    <w:name w:val="footer"/>
    <w:basedOn w:val="Normal"/>
    <w:link w:val="FooterChar"/>
    <w:uiPriority w:val="99"/>
    <w:rsid w:val="003A4CDE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988"/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3A4CD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3988"/>
    <w:rPr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3A4CDE"/>
    <w:pPr>
      <w:spacing w:after="320"/>
      <w:jc w:val="right"/>
    </w:pPr>
    <w:rPr>
      <w:i/>
      <w:color w:val="808080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3988"/>
    <w:rPr>
      <w:rFonts w:asciiTheme="majorHAnsi" w:eastAsiaTheme="majorEastAsia" w:hAnsiTheme="majorHAnsi" w:cstheme="majorBidi"/>
      <w:sz w:val="24"/>
      <w:szCs w:val="24"/>
    </w:rPr>
  </w:style>
  <w:style w:type="paragraph" w:styleId="Quote">
    <w:name w:val="Quote"/>
    <w:basedOn w:val="Normal"/>
    <w:link w:val="QuoteChar"/>
    <w:uiPriority w:val="99"/>
    <w:qFormat/>
    <w:rsid w:val="003A4CDE"/>
    <w:rPr>
      <w:color w:val="5A5A5A"/>
    </w:rPr>
  </w:style>
  <w:style w:type="character" w:customStyle="1" w:styleId="QuoteChar">
    <w:name w:val="Quote Char"/>
    <w:basedOn w:val="DefaultParagraphFont"/>
    <w:link w:val="Quote"/>
    <w:uiPriority w:val="29"/>
    <w:rsid w:val="00343988"/>
    <w:rPr>
      <w:i/>
      <w:iCs/>
      <w:color w:val="000000" w:themeColor="text1"/>
      <w:szCs w:val="20"/>
    </w:rPr>
  </w:style>
  <w:style w:type="paragraph" w:styleId="ListParagraph">
    <w:name w:val="List Paragraph"/>
    <w:basedOn w:val="Normal"/>
    <w:uiPriority w:val="99"/>
    <w:qFormat/>
    <w:rsid w:val="003A4CDE"/>
    <w:pPr>
      <w:ind w:left="720"/>
    </w:pPr>
  </w:style>
  <w:style w:type="paragraph" w:styleId="NoSpacing">
    <w:name w:val="No Spacing"/>
    <w:uiPriority w:val="99"/>
    <w:qFormat/>
    <w:rsid w:val="003A4CDE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A4CDE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988"/>
    <w:rPr>
      <w:rFonts w:ascii="Times New Roman" w:hAnsi="Times New Roman"/>
      <w:sz w:val="0"/>
      <w:szCs w:val="0"/>
    </w:rPr>
  </w:style>
  <w:style w:type="paragraph" w:styleId="Revision">
    <w:name w:val="Revision"/>
    <w:uiPriority w:val="99"/>
    <w:rsid w:val="003A4CDE"/>
    <w:rPr>
      <w:szCs w:val="20"/>
    </w:rPr>
  </w:style>
  <w:style w:type="character" w:styleId="FootnoteReference">
    <w:name w:val="footnote reference"/>
    <w:basedOn w:val="DefaultParagraphFont"/>
    <w:uiPriority w:val="99"/>
    <w:semiHidden/>
    <w:rsid w:val="00D7268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4</Pages>
  <Words>1514</Words>
  <Characters>8631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казачествоРЕД2.doc</dc:title>
  <dc:subject/>
  <dc:creator/>
  <cp:keywords/>
  <dc:description/>
  <cp:lastModifiedBy>Customer</cp:lastModifiedBy>
  <cp:revision>9</cp:revision>
  <dcterms:created xsi:type="dcterms:W3CDTF">2017-01-10T17:49:00Z</dcterms:created>
  <dcterms:modified xsi:type="dcterms:W3CDTF">2017-03-09T12:03:00Z</dcterms:modified>
</cp:coreProperties>
</file>