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8" w:rsidRPr="003F7E18" w:rsidRDefault="003F7E18" w:rsidP="003F7E18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7E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«Правоохранительные органы».</w:t>
      </w:r>
    </w:p>
    <w:p w:rsidR="003F7E18" w:rsidRPr="003F7E18" w:rsidRDefault="003F7E18" w:rsidP="003F7E18">
      <w:pPr>
        <w:spacing w:after="390" w:line="315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F7E18">
        <w:rPr>
          <w:rFonts w:ascii="inherit" w:eastAsia="Times New Roman" w:hAnsi="inherit" w:cs="Times New Roman"/>
          <w:sz w:val="30"/>
          <w:szCs w:val="30"/>
          <w:lang w:eastAsia="ru-RU"/>
        </w:rPr>
        <w:t>Часть 1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1.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Орган государственной власти, осуществляющий от имени Российской Федерации надзор за соблюдением Конституции Российской Федерации и исполнением зако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нов, действующих на ее территории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Федеральная служба безопасности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Министерство юстиции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Прокуратура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Министерство внутренних дел РФ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2.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Генеральный прокурор Российской Федерации назначается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Президентом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Советом Федерации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Государственной Думой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Конституционным Судом РФ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3.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Присяжным заседателем может стать любой гражданин Российской Федерации, достигший возраста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16 лет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18 лет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21 года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25 лет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4.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Судьей может стать профессиональный юрист, проработавший в юриспруденции не менее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3 лет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5 лет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7 лет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10 лет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5.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Санкция на арест </w:t>
      </w:r>
      <w:proofErr w:type="gram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подозреваемого</w:t>
      </w:r>
      <w:proofErr w:type="gramEnd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выдается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следователем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прокурором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судом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адвокатом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6.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Государственное обвинение в судебном процессе от имени государства поддерживает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следователь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прокурор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адвокат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судья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7.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Надзор за соблюдением прав и свобод человека и граждани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 xml:space="preserve">на возложен </w:t>
      </w:r>
      <w:proofErr w:type="gram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на</w:t>
      </w:r>
      <w:proofErr w:type="gramEnd"/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1) суд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Федеральную службу безопасности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прокуратуру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Министерство внутренних дел РФ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8.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В систему органов государственной власти и местного само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управления не входит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адвокатура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суд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прокуратура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органы внутренних дел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9.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Система органов, на которые возложено удостоверение сде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лок, оформление наследственных прав и др.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адвокатура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прокуратура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органы внутренних дел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нотариат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t>10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Решение о проведении обыска принимает</w:t>
      </w:r>
    </w:p>
    <w:p w:rsidR="003F7E18" w:rsidRPr="003F7E18" w:rsidRDefault="003F7E18" w:rsidP="003F7E18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прокурор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следователь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суд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дознаватель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t>11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Лицо, профессией которого является оказание квалифици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рованной юридической помощи физическим и юридиче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ским лицам, в том числе защита их интересов и прав в суде, называется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нотариусом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адвокатом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прокурором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присяжным заседателем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t>12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В судебную систему Российской Федерации не входит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Европейский суд по правам человека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Конституционный Суд РФ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Тульский областной суд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Высший Арбитражный Суд РФ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t>13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Оформление завещания, как правило, производит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судья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прокурор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адвокат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нотариус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lastRenderedPageBreak/>
        <w:t>14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Защиту жизни, здоровья, прав и свобод граждан Россий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ской Федерации, иностранных граждан, лиц без граждан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ства, противодействие преступности, охрана общественного порядка, собственности и обеспечение общественной безо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 xml:space="preserve">пасности законодательство возлагает </w:t>
      </w:r>
      <w:proofErr w:type="gram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на</w:t>
      </w:r>
      <w:proofErr w:type="gramEnd"/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прокуратуру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адвокатуру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полицию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суд</w:t>
      </w:r>
    </w:p>
    <w:p w:rsidR="003F7E18" w:rsidRPr="003F7E18" w:rsidRDefault="003F7E18" w:rsidP="003F7E18">
      <w:pPr>
        <w:spacing w:after="390" w:line="315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3F7E18">
        <w:rPr>
          <w:rFonts w:ascii="inherit" w:eastAsia="Times New Roman" w:hAnsi="inherit" w:cs="Times New Roman"/>
          <w:sz w:val="30"/>
          <w:szCs w:val="30"/>
          <w:lang w:eastAsia="ru-RU"/>
        </w:rPr>
        <w:t>Часть 2</w:t>
      </w:r>
    </w:p>
    <w:p w:rsid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1.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Ниже приведен перечень государственных органов. Все они, за исключением одного, относятся к правоохранитель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ным органам.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F7E18">
        <w:rPr>
          <w:rFonts w:ascii="inherit" w:eastAsia="Times New Roman" w:hAnsi="inherit" w:cs="Times New Roman"/>
          <w:i/>
          <w:iCs/>
          <w:sz w:val="26"/>
          <w:lang w:eastAsia="ru-RU"/>
        </w:rPr>
        <w:t>Конституционный Суд РФ, Следственный комитет Рос</w:t>
      </w:r>
      <w:r w:rsidRPr="003F7E18">
        <w:rPr>
          <w:rFonts w:ascii="inherit" w:eastAsia="Times New Roman" w:hAnsi="inherit" w:cs="Times New Roman"/>
          <w:i/>
          <w:iCs/>
          <w:sz w:val="26"/>
          <w:lang w:eastAsia="ru-RU"/>
        </w:rPr>
        <w:softHyphen/>
        <w:t xml:space="preserve">сийской Федерации, Прокуратура РФ, Федеральная служба безопасности, Федеральная служба по </w:t>
      </w:r>
      <w:proofErr w:type="gramStart"/>
      <w:r w:rsidRPr="003F7E18">
        <w:rPr>
          <w:rFonts w:ascii="inherit" w:eastAsia="Times New Roman" w:hAnsi="inherit" w:cs="Times New Roman"/>
          <w:i/>
          <w:iCs/>
          <w:sz w:val="26"/>
          <w:lang w:eastAsia="ru-RU"/>
        </w:rPr>
        <w:t>контролю за</w:t>
      </w:r>
      <w:proofErr w:type="gramEnd"/>
      <w:r w:rsidRPr="003F7E18">
        <w:rPr>
          <w:rFonts w:ascii="inherit" w:eastAsia="Times New Roman" w:hAnsi="inherit" w:cs="Times New Roman"/>
          <w:i/>
          <w:iCs/>
          <w:sz w:val="26"/>
          <w:lang w:eastAsia="ru-RU"/>
        </w:rPr>
        <w:t xml:space="preserve"> оборо</w:t>
      </w:r>
      <w:r w:rsidRPr="003F7E18">
        <w:rPr>
          <w:rFonts w:ascii="inherit" w:eastAsia="Times New Roman" w:hAnsi="inherit" w:cs="Times New Roman"/>
          <w:i/>
          <w:iCs/>
          <w:sz w:val="26"/>
          <w:lang w:eastAsia="ru-RU"/>
        </w:rPr>
        <w:softHyphen/>
        <w:t>том наркотиков, Министерство иностранных дел.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Найдите и запишите название, </w:t>
      </w:r>
      <w:proofErr w:type="spell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пе</w:t>
      </w:r>
      <w:proofErr w:type="spellEnd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относящееся к правоох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ранительным органам.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2.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Выберите виды действий, совершаемых нотариусами, и запишите в строку ответа цифры, под которыми они указаны.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gram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удостоверяют сделки, в том числе договоры (купли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-продажи, мены, залога движимого и недвижимого имущества, другие виды договоров)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проверяют исполнение законов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принимают меры к охране наследственного имущества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выдают свидетельства о праве собственности на долю в общем имуществе супругов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5) свидетельствуют верность копий документов и выписок из них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6) свидетельствуют подлинность подписи на документах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7) свидетельствуют верность перевода документов</w:t>
      </w:r>
      <w:proofErr w:type="gramEnd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с одного языка на другой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8) проводят проверки по материалам обращений граждан</w:t>
      </w: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lang w:eastAsia="ru-RU"/>
        </w:rPr>
        <w:t>3</w:t>
      </w:r>
      <w:r w:rsidRPr="003F7E18">
        <w:rPr>
          <w:rFonts w:ascii="inherit" w:eastAsia="Times New Roman" w:hAnsi="inherit" w:cs="Times New Roman"/>
          <w:b/>
          <w:bCs/>
          <w:sz w:val="26"/>
          <w:lang w:eastAsia="ru-RU"/>
        </w:rPr>
        <w:t>.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 Выберите основные направления деятельности полиции и запишите цифры, под которыми они указаны.</w:t>
      </w:r>
    </w:p>
    <w:p w:rsidR="003F7E18" w:rsidRPr="003F7E18" w:rsidRDefault="003F7E18" w:rsidP="003F7E1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gramStart"/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1) защита личности, общества, государства от противо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правных посягательств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2) осуществление правосудия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3) выявление и раскрытие преступлений, производство дознания по уголовным делам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4) розыск лиц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5) надзор за законностью в местах лишения свободы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6) обеспечение правопорядка в общественных местах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7) обеспечение безопасности дорожного движения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8) контроль за соблюдением законодательства Российской Федерации в области оборота оружия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9) осуществление экспертно-криминалистической дея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тельности</w:t>
      </w:r>
      <w:proofErr w:type="gramEnd"/>
    </w:p>
    <w:p w:rsid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3F7E18" w:rsidRPr="003F7E18" w:rsidRDefault="003F7E18" w:rsidP="003F7E1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F7E18">
        <w:rPr>
          <w:rFonts w:ascii="inherit" w:eastAsia="Times New Roman" w:hAnsi="inherit" w:cs="Times New Roman"/>
          <w:color w:val="333333"/>
          <w:sz w:val="30"/>
          <w:lang w:eastAsia="ru-RU"/>
        </w:rPr>
        <w:lastRenderedPageBreak/>
        <w:t xml:space="preserve">Ответы 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F7E18">
        <w:rPr>
          <w:rFonts w:ascii="inherit" w:eastAsia="Times New Roman" w:hAnsi="inherit" w:cs="Times New Roman"/>
          <w:color w:val="333333"/>
          <w:sz w:val="30"/>
          <w:lang w:eastAsia="ru-RU"/>
        </w:rPr>
        <w:t>Часть 1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1-3, 2-2, 3-4, 4-2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, 5-3, 6-2, 7-3, 8-1, 9-4,  10-3, 11-2, 12-1, 13-4, 14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-3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F7E18">
        <w:rPr>
          <w:rFonts w:ascii="inherit" w:eastAsia="Times New Roman" w:hAnsi="inherit" w:cs="Times New Roman"/>
          <w:color w:val="333333"/>
          <w:sz w:val="30"/>
          <w:lang w:eastAsia="ru-RU"/>
        </w:rPr>
        <w:t>Часть 2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1. МИД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  <w:t>2. 134567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3</w:t>
      </w:r>
      <w:r w:rsidRPr="003F7E18">
        <w:rPr>
          <w:rFonts w:ascii="inherit" w:eastAsia="Times New Roman" w:hAnsi="inherit" w:cs="Times New Roman"/>
          <w:sz w:val="26"/>
          <w:szCs w:val="26"/>
          <w:lang w:eastAsia="ru-RU"/>
        </w:rPr>
        <w:t>. 1346789</w:t>
      </w:r>
    </w:p>
    <w:p w:rsidR="003F7E18" w:rsidRPr="003F7E18" w:rsidRDefault="003F7E18" w:rsidP="003F7E18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F7E18" w:rsidRPr="003F7E18" w:rsidRDefault="003F7E18" w:rsidP="003F7E18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3F7E18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3F7E18" w:rsidRPr="003F7E18" w:rsidRDefault="003F7E18" w:rsidP="003F7E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hyperlink r:id="rId4" w:tgtFrame="_blank" w:history="1">
        <w:r w:rsidRPr="003F7E18">
          <w:rPr>
            <w:rFonts w:ascii="inherit" w:eastAsia="Times New Roman" w:hAnsi="inherit" w:cs="Times New Roman"/>
            <w:color w:val="F5F5F5"/>
            <w:lang w:eastAsia="ru-RU"/>
          </w:rPr>
          <w:t>PDF-версия</w:t>
        </w:r>
        <w:r w:rsidRPr="003F7E18">
          <w:rPr>
            <w:rFonts w:ascii="inherit" w:eastAsia="Times New Roman" w:hAnsi="inherit" w:cs="Times New Roman"/>
            <w:color w:val="F5F5F5"/>
            <w:bdr w:val="none" w:sz="0" w:space="0" w:color="auto" w:frame="1"/>
            <w:shd w:val="clear" w:color="auto" w:fill="A95110"/>
            <w:lang w:eastAsia="ru-RU"/>
          </w:rPr>
          <w:br/>
        </w:r>
        <w:r w:rsidRPr="003F7E18">
          <w:rPr>
            <w:rFonts w:ascii="inherit" w:eastAsia="Times New Roman" w:hAnsi="inherit" w:cs="Times New Roman"/>
            <w:color w:val="F5F5F5"/>
            <w:lang w:eastAsia="ru-RU"/>
          </w:rPr>
          <w:t>Тест Правоохранительные органы</w:t>
        </w:r>
        <w:r w:rsidRPr="003F7E18">
          <w:rPr>
            <w:rFonts w:ascii="inherit" w:eastAsia="Times New Roman" w:hAnsi="inherit" w:cs="Times New Roman"/>
            <w:color w:val="F5F5F5"/>
            <w:bdr w:val="none" w:sz="0" w:space="0" w:color="auto" w:frame="1"/>
            <w:shd w:val="clear" w:color="auto" w:fill="A95110"/>
            <w:lang w:eastAsia="ru-RU"/>
          </w:rPr>
          <w:br/>
        </w:r>
        <w:r w:rsidRPr="003F7E18">
          <w:rPr>
            <w:rFonts w:ascii="inherit" w:eastAsia="Times New Roman" w:hAnsi="inherit" w:cs="Times New Roman"/>
            <w:color w:val="F5F5F5"/>
            <w:lang w:eastAsia="ru-RU"/>
          </w:rPr>
          <w:t xml:space="preserve">(98 Кб, </w:t>
        </w:r>
        <w:proofErr w:type="spellStart"/>
        <w:r w:rsidRPr="003F7E18">
          <w:rPr>
            <w:rFonts w:ascii="inherit" w:eastAsia="Times New Roman" w:hAnsi="inherit" w:cs="Times New Roman"/>
            <w:color w:val="F5F5F5"/>
            <w:lang w:eastAsia="ru-RU"/>
          </w:rPr>
          <w:t>pdf</w:t>
        </w:r>
        <w:proofErr w:type="spellEnd"/>
        <w:r w:rsidRPr="003F7E18">
          <w:rPr>
            <w:rFonts w:ascii="inherit" w:eastAsia="Times New Roman" w:hAnsi="inherit" w:cs="Times New Roman"/>
            <w:color w:val="F5F5F5"/>
            <w:lang w:eastAsia="ru-RU"/>
          </w:rPr>
          <w:t>)</w:t>
        </w:r>
      </w:hyperlink>
    </w:p>
    <w:p w:rsidR="00A01F7B" w:rsidRDefault="00A01F7B"/>
    <w:sectPr w:rsidR="00A01F7B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18"/>
    <w:rsid w:val="003F7E18"/>
    <w:rsid w:val="00A01F7B"/>
    <w:rsid w:val="00D2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paragraph" w:styleId="1">
    <w:name w:val="heading 1"/>
    <w:basedOn w:val="a"/>
    <w:link w:val="10"/>
    <w:uiPriority w:val="9"/>
    <w:qFormat/>
    <w:rsid w:val="003F7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3F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E18"/>
    <w:rPr>
      <w:b/>
      <w:bCs/>
    </w:rPr>
  </w:style>
  <w:style w:type="character" w:styleId="a5">
    <w:name w:val="Hyperlink"/>
    <w:basedOn w:val="a0"/>
    <w:uiPriority w:val="99"/>
    <w:semiHidden/>
    <w:unhideWhenUsed/>
    <w:rsid w:val="003F7E18"/>
    <w:rPr>
      <w:color w:val="0000FF"/>
      <w:u w:val="single"/>
    </w:rPr>
  </w:style>
  <w:style w:type="character" w:styleId="a6">
    <w:name w:val="Emphasis"/>
    <w:basedOn w:val="a0"/>
    <w:uiPriority w:val="20"/>
    <w:qFormat/>
    <w:rsid w:val="003F7E18"/>
    <w:rPr>
      <w:i/>
      <w:iCs/>
    </w:rPr>
  </w:style>
  <w:style w:type="paragraph" w:customStyle="1" w:styleId="sertxt">
    <w:name w:val="sertxt"/>
    <w:basedOn w:val="a"/>
    <w:rsid w:val="003F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ubled">
    <w:name w:val="date_publed"/>
    <w:basedOn w:val="a0"/>
    <w:rsid w:val="003F7E18"/>
  </w:style>
  <w:style w:type="character" w:customStyle="1" w:styleId="dateupdated">
    <w:name w:val="date_updated"/>
    <w:basedOn w:val="a0"/>
    <w:rsid w:val="003F7E18"/>
  </w:style>
  <w:style w:type="paragraph" w:customStyle="1" w:styleId="screen-reader-text">
    <w:name w:val="screen-reader-text"/>
    <w:basedOn w:val="a"/>
    <w:rsid w:val="003F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84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  <w:divsChild>
            <w:div w:id="20593046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83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05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4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15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93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13550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119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44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55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2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1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51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788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0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2650">
              <w:marLeft w:val="0"/>
              <w:marRight w:val="0"/>
              <w:marTop w:val="750"/>
              <w:marBottom w:val="825"/>
              <w:divBdr>
                <w:top w:val="none" w:sz="0" w:space="0" w:color="auto"/>
                <w:left w:val="none" w:sz="0" w:space="0" w:color="auto"/>
                <w:bottom w:val="dashed" w:sz="6" w:space="31" w:color="CCCCCC"/>
                <w:right w:val="none" w:sz="0" w:space="0" w:color="auto"/>
              </w:divBdr>
              <w:divsChild>
                <w:div w:id="9256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9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2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72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8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60283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89872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96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8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18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85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65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8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283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1939">
              <w:marLeft w:val="0"/>
              <w:marRight w:val="0"/>
              <w:marTop w:val="450"/>
              <w:marBottom w:val="0"/>
              <w:divBdr>
                <w:top w:val="dashed" w:sz="6" w:space="2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60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</w:div>
            <w:div w:id="1585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school.ru/wp-content/uploads/2017/10/Test-Pravoohranitelnyie-organyi-9-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647</Words>
  <Characters>3693</Characters>
  <Application>Microsoft Office Word</Application>
  <DocSecurity>0</DocSecurity>
  <Lines>30</Lines>
  <Paragraphs>8</Paragraphs>
  <ScaleCrop>false</ScaleCrop>
  <Company>DG Win&amp;Soft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2023-12-23T19:52:00Z</dcterms:created>
  <dcterms:modified xsi:type="dcterms:W3CDTF">2023-12-23T19:57:00Z</dcterms:modified>
</cp:coreProperties>
</file>